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8852" w14:textId="7B665BCD" w:rsidR="00394D92" w:rsidRDefault="00394D92" w:rsidP="00EC35A0">
      <w:pPr>
        <w:ind w:right="8280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F861C" wp14:editId="34092157">
                <wp:simplePos x="0" y="0"/>
                <wp:positionH relativeFrom="column">
                  <wp:posOffset>28575</wp:posOffset>
                </wp:positionH>
                <wp:positionV relativeFrom="paragraph">
                  <wp:posOffset>-415396</wp:posOffset>
                </wp:positionV>
                <wp:extent cx="6000750" cy="619125"/>
                <wp:effectExtent l="0" t="0" r="1905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19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BF0BF3" w14:textId="77777777" w:rsidR="008A4BD1" w:rsidRPr="008E3C2D" w:rsidRDefault="008A4BD1" w:rsidP="008E3C2D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>Teacher Guide to Clarification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7" o:spid="_x0000_s1026" style="position:absolute;margin-left:2.25pt;margin-top:-32.65pt;width:472.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" fillcolor="red" strokecolor="red" strokeweight="2pt">
                <v:fill opacity="0"/>
                <v:textbox>
                  <w:txbxContent>
                    <w:p w14:paraId="09BF0BF3" w14:textId="77777777" w:rsidR="00D36608" w:rsidRPr="008E3C2D" w:rsidRDefault="00D36608" w:rsidP="008E3C2D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</w:rPr>
                        <w:t>Teacher Guide to Clarification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DB701D" w14:textId="77777777" w:rsidR="00495FBB" w:rsidRDefault="00495FBB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8D4E5" wp14:editId="06DC594B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595312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667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594829" w14:textId="7B527096" w:rsidR="008A4BD1" w:rsidRPr="00F8663D" w:rsidRDefault="008A4BD1" w:rsidP="00495FB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5.NF.6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8" o:spid="_x0000_s1027" style="position:absolute;margin-left:-1.45pt;margin-top:6.7pt;width:468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" fillcolor="windowText" strokeweight="2pt">
                <v:textbox>
                  <w:txbxContent>
                    <w:p w14:paraId="30594829" w14:textId="7B527096" w:rsidR="00D36608" w:rsidRPr="00F8663D" w:rsidRDefault="00D36608" w:rsidP="00495FB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5.NF.6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8D1D1" w14:textId="77777777" w:rsidR="00495FBB" w:rsidRDefault="00495FBB" w:rsidP="00495FBB"/>
    <w:p w14:paraId="290F40AB" w14:textId="2040E04B" w:rsidR="00240A8E" w:rsidRPr="009734C7" w:rsidRDefault="00240A8E" w:rsidP="00240A8E">
      <w:pPr>
        <w:rPr>
          <w:rFonts w:ascii="Arial" w:hAnsi="Arial" w:cs="Arial"/>
          <w:b/>
        </w:rPr>
      </w:pPr>
      <w:r w:rsidRPr="009734C7">
        <w:rPr>
          <w:rFonts w:ascii="Arial" w:hAnsi="Arial" w:cs="Arial"/>
          <w:b/>
        </w:rPr>
        <w:t>Apply and extend previous understandings of multiplication and division to multiply and divide fractions.</w:t>
      </w:r>
    </w:p>
    <w:p w14:paraId="6504F04D" w14:textId="0983A80C" w:rsidR="00240A8E" w:rsidRPr="009734C7" w:rsidRDefault="00240A8E" w:rsidP="00495FBB">
      <w:pPr>
        <w:rPr>
          <w:rFonts w:ascii="Arial" w:hAnsi="Arial" w:cs="Arial"/>
          <w:b/>
        </w:rPr>
      </w:pPr>
      <w:proofErr w:type="gramStart"/>
      <w:r w:rsidRPr="009734C7">
        <w:rPr>
          <w:rFonts w:ascii="Arial" w:hAnsi="Arial" w:cs="Arial"/>
        </w:rPr>
        <w:t>5.NF.6</w:t>
      </w:r>
      <w:proofErr w:type="gramEnd"/>
      <w:r w:rsidRPr="009734C7">
        <w:rPr>
          <w:rFonts w:ascii="Arial" w:hAnsi="Arial" w:cs="Arial"/>
        </w:rPr>
        <w:t xml:space="preserve"> Solve real world problems involving multiplication of fractions and mixed numbers, e.g., </w:t>
      </w:r>
      <w:r w:rsidRPr="009734C7">
        <w:rPr>
          <w:rFonts w:ascii="Arial" w:hAnsi="Arial" w:cs="Arial"/>
          <w:highlight w:val="yellow"/>
        </w:rPr>
        <w:t>by using visual fraction models</w:t>
      </w:r>
      <w:r w:rsidRPr="009734C7">
        <w:rPr>
          <w:rFonts w:ascii="Arial" w:hAnsi="Arial" w:cs="Arial"/>
        </w:rPr>
        <w:t xml:space="preserve"> or equations </w:t>
      </w:r>
      <w:r w:rsidRPr="009734C7">
        <w:rPr>
          <w:rFonts w:ascii="Arial" w:hAnsi="Arial" w:cs="Arial"/>
          <w:highlight w:val="yellow"/>
        </w:rPr>
        <w:t>to represent the problem</w:t>
      </w:r>
      <w:r w:rsidRPr="009734C7">
        <w:rPr>
          <w:rFonts w:ascii="Arial" w:hAnsi="Arial" w:cs="Arial"/>
        </w:rPr>
        <w:t>.</w:t>
      </w:r>
    </w:p>
    <w:p w14:paraId="55536AAA" w14:textId="77777777" w:rsidR="00495FBB" w:rsidRDefault="00495FBB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A4EB6" wp14:editId="798A8C5B">
                <wp:simplePos x="0" y="0"/>
                <wp:positionH relativeFrom="column">
                  <wp:posOffset>28575</wp:posOffset>
                </wp:positionH>
                <wp:positionV relativeFrom="paragraph">
                  <wp:posOffset>248920</wp:posOffset>
                </wp:positionV>
                <wp:extent cx="6057900" cy="4572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B1397" w14:textId="063E379E" w:rsidR="008A4BD1" w:rsidRPr="007B11B8" w:rsidRDefault="008A4BD1" w:rsidP="00495FB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C7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Using Visual Fractional Models … to Represent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9" o:spid="_x0000_s1028" style="position:absolute;margin-left:2.25pt;margin-top:19.6pt;width:477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" fillcolor="#4f81bd" strokecolor="#385d8a" strokeweight="2pt">
                <v:textbox>
                  <w:txbxContent>
                    <w:p w14:paraId="5B5B1397" w14:textId="063E379E" w:rsidR="008A4BD1" w:rsidRPr="007B11B8" w:rsidRDefault="008A4BD1" w:rsidP="00495FBB">
                      <w:pPr>
                        <w:rPr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C7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Using Visual Fractional Models … to Represent Problems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FD285" w14:textId="77777777" w:rsidR="00495FBB" w:rsidRDefault="00495FBB" w:rsidP="00495FBB"/>
    <w:p w14:paraId="204845A7" w14:textId="77777777" w:rsidR="00FF1435" w:rsidRDefault="00FF1435" w:rsidP="00477058">
      <w:pPr>
        <w:tabs>
          <w:tab w:val="left" w:pos="2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FA4EB97" w14:textId="77777777" w:rsidR="00FF1435" w:rsidRDefault="00FF1435" w:rsidP="00477058">
      <w:pPr>
        <w:tabs>
          <w:tab w:val="left" w:pos="2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7668B94" w14:textId="118C329E" w:rsidR="00127B87" w:rsidRPr="00127B87" w:rsidRDefault="00127B87" w:rsidP="00127B8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127B87">
        <w:rPr>
          <w:rFonts w:ascii="Arial" w:hAnsi="Arial" w:cs="Arial"/>
          <w:bCs/>
        </w:rPr>
        <w:t xml:space="preserve">Connect the meaning of multiplication and division </w:t>
      </w:r>
      <w:r>
        <w:rPr>
          <w:rFonts w:ascii="Arial" w:hAnsi="Arial" w:cs="Arial"/>
          <w:bCs/>
        </w:rPr>
        <w:t xml:space="preserve">of fractions with whole-number </w:t>
      </w:r>
      <w:r w:rsidRPr="00127B87">
        <w:rPr>
          <w:rFonts w:ascii="Arial" w:hAnsi="Arial" w:cs="Arial"/>
          <w:bCs/>
        </w:rPr>
        <w:t>multiplication and division. Consider area models of multi</w:t>
      </w:r>
      <w:r>
        <w:rPr>
          <w:rFonts w:ascii="Arial" w:hAnsi="Arial" w:cs="Arial"/>
          <w:bCs/>
        </w:rPr>
        <w:t xml:space="preserve">plication and both sharing and </w:t>
      </w:r>
      <w:r w:rsidRPr="00127B87">
        <w:rPr>
          <w:rFonts w:ascii="Arial" w:hAnsi="Arial" w:cs="Arial"/>
          <w:bCs/>
        </w:rPr>
        <w:t>measuring models for division.</w:t>
      </w:r>
    </w:p>
    <w:p w14:paraId="61A37B27" w14:textId="29B241D6" w:rsidR="00127B87" w:rsidRPr="00127B87" w:rsidRDefault="00127B87" w:rsidP="00127B8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127B87">
        <w:rPr>
          <w:rFonts w:ascii="Arial" w:hAnsi="Arial" w:cs="Arial"/>
          <w:bCs/>
        </w:rPr>
        <w:t xml:space="preserve">Ask questions </w:t>
      </w:r>
      <w:r>
        <w:rPr>
          <w:rFonts w:ascii="Arial" w:hAnsi="Arial" w:cs="Arial"/>
          <w:bCs/>
        </w:rPr>
        <w:t xml:space="preserve">such as, “What does 2 × 3 mean?” and “What does 12 ÷ 3 mean?” Then, </w:t>
      </w:r>
      <w:r w:rsidRPr="00127B87">
        <w:rPr>
          <w:rFonts w:ascii="Arial" w:hAnsi="Arial" w:cs="Arial"/>
          <w:bCs/>
        </w:rPr>
        <w:t>follow with questions for multiplic</w:t>
      </w:r>
      <w:r>
        <w:rPr>
          <w:rFonts w:ascii="Arial" w:hAnsi="Arial" w:cs="Arial"/>
          <w:bCs/>
        </w:rPr>
        <w:t>ation with fractions, such as, “What does 3/4 ×1/3 mean?” “What does 3/4 × 7 mean?”</w:t>
      </w:r>
      <w:r w:rsidRPr="00127B87">
        <w:rPr>
          <w:rFonts w:ascii="Arial" w:hAnsi="Arial" w:cs="Arial"/>
          <w:bCs/>
        </w:rPr>
        <w:t xml:space="preserve"> (7 sets of 3/</w:t>
      </w:r>
      <w:proofErr w:type="gramStart"/>
      <w:r w:rsidRPr="00127B87">
        <w:rPr>
          <w:rFonts w:ascii="Arial" w:hAnsi="Arial" w:cs="Arial"/>
          <w:bCs/>
        </w:rPr>
        <w:t>4 )</w:t>
      </w:r>
      <w:proofErr w:type="gramEnd"/>
      <w:r w:rsidRPr="00127B87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“What does 7 × 3/4 mean?”</w:t>
      </w:r>
      <w:r w:rsidRPr="00127B87">
        <w:rPr>
          <w:rFonts w:ascii="Arial" w:hAnsi="Arial" w:cs="Arial"/>
          <w:bCs/>
        </w:rPr>
        <w:t xml:space="preserve">(3/4 of a set of 7) </w:t>
      </w:r>
    </w:p>
    <w:p w14:paraId="1E7B4E0F" w14:textId="78463075" w:rsidR="00127B87" w:rsidRDefault="00127B87" w:rsidP="00127B8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127B87">
        <w:rPr>
          <w:rFonts w:ascii="Arial" w:hAnsi="Arial" w:cs="Arial"/>
          <w:bCs/>
        </w:rPr>
        <w:t>The meaning of 4 ÷ 1/2 (how many 1/2 are in 4) and</w:t>
      </w:r>
      <w:r>
        <w:rPr>
          <w:rFonts w:ascii="Arial" w:hAnsi="Arial" w:cs="Arial"/>
          <w:bCs/>
        </w:rPr>
        <w:t xml:space="preserve"> 1/2 ÷ 4 (how many groups of 4 </w:t>
      </w:r>
      <w:r w:rsidRPr="00127B87">
        <w:rPr>
          <w:rFonts w:ascii="Arial" w:hAnsi="Arial" w:cs="Arial"/>
          <w:bCs/>
        </w:rPr>
        <w:t>are in 1/2) also should be illustrated with models or drawings like:</w:t>
      </w:r>
    </w:p>
    <w:p w14:paraId="37BDF02A" w14:textId="46AA31E9" w:rsidR="00127B87" w:rsidRDefault="00127B87" w:rsidP="00127B8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A49959C" wp14:editId="62A51338">
            <wp:extent cx="2629267" cy="11717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nf.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4E3A" w14:textId="77777777" w:rsidR="00613F1F" w:rsidRDefault="00127B87" w:rsidP="00127B8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127B87">
        <w:rPr>
          <w:rFonts w:ascii="Arial" w:hAnsi="Arial" w:cs="Arial"/>
          <w:bCs/>
        </w:rPr>
        <w:t>Encourage students to use models or drawings to mult</w:t>
      </w:r>
      <w:r>
        <w:rPr>
          <w:rFonts w:ascii="Arial" w:hAnsi="Arial" w:cs="Arial"/>
          <w:bCs/>
        </w:rPr>
        <w:t xml:space="preserve">iply or divide with fractions. </w:t>
      </w:r>
      <w:r w:rsidRPr="00127B87">
        <w:rPr>
          <w:rFonts w:ascii="Arial" w:hAnsi="Arial" w:cs="Arial"/>
          <w:bCs/>
        </w:rPr>
        <w:t>Begin with students modeling multiplication and div</w:t>
      </w:r>
      <w:r>
        <w:rPr>
          <w:rFonts w:ascii="Arial" w:hAnsi="Arial" w:cs="Arial"/>
          <w:bCs/>
        </w:rPr>
        <w:t xml:space="preserve">ision with whole numbers. Have </w:t>
      </w:r>
      <w:r w:rsidRPr="00127B87">
        <w:rPr>
          <w:rFonts w:ascii="Arial" w:hAnsi="Arial" w:cs="Arial"/>
          <w:bCs/>
        </w:rPr>
        <w:t>them explain how they used the model or draw</w:t>
      </w:r>
      <w:r>
        <w:rPr>
          <w:rFonts w:ascii="Arial" w:hAnsi="Arial" w:cs="Arial"/>
          <w:bCs/>
        </w:rPr>
        <w:t xml:space="preserve">ing to arrive at the solution. </w:t>
      </w:r>
    </w:p>
    <w:p w14:paraId="0CB3583F" w14:textId="6C7CD2B8" w:rsidR="00127B87" w:rsidRDefault="00127B87" w:rsidP="00613F1F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127B87">
        <w:rPr>
          <w:rFonts w:ascii="Arial" w:hAnsi="Arial" w:cs="Arial"/>
          <w:bCs/>
        </w:rPr>
        <w:t>Models to consider when multiplying or dividing fractions in</w:t>
      </w:r>
      <w:r w:rsidR="00613F1F">
        <w:rPr>
          <w:rFonts w:ascii="Arial" w:hAnsi="Arial" w:cs="Arial"/>
          <w:bCs/>
        </w:rPr>
        <w:t xml:space="preserve">clude, but are not limited to: </w:t>
      </w:r>
      <w:r w:rsidRPr="00127B87">
        <w:rPr>
          <w:rFonts w:ascii="Arial" w:hAnsi="Arial" w:cs="Arial"/>
          <w:bCs/>
        </w:rPr>
        <w:t>area models using rectangles or squares, fraction strips/bars and sets of counters.</w:t>
      </w:r>
    </w:p>
    <w:p w14:paraId="0BACBD34" w14:textId="6B71786E" w:rsidR="00613F1F" w:rsidRPr="00127B87" w:rsidRDefault="00613F1F" w:rsidP="00613F1F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  <w:bCs/>
        </w:rPr>
      </w:pPr>
      <w:r w:rsidRPr="00613F1F">
        <w:rPr>
          <w:rFonts w:ascii="Arial" w:hAnsi="Arial" w:cs="Arial"/>
          <w:bCs/>
        </w:rPr>
        <w:t>Present problem situations and have students use mod</w:t>
      </w:r>
      <w:r>
        <w:rPr>
          <w:rFonts w:ascii="Arial" w:hAnsi="Arial" w:cs="Arial"/>
          <w:bCs/>
        </w:rPr>
        <w:t xml:space="preserve">els and equations to solve the </w:t>
      </w:r>
      <w:r w:rsidRPr="00613F1F">
        <w:rPr>
          <w:rFonts w:ascii="Arial" w:hAnsi="Arial" w:cs="Arial"/>
          <w:bCs/>
        </w:rPr>
        <w:t>problem. It is important for students to develop under</w:t>
      </w:r>
      <w:r>
        <w:rPr>
          <w:rFonts w:ascii="Arial" w:hAnsi="Arial" w:cs="Arial"/>
          <w:bCs/>
        </w:rPr>
        <w:t xml:space="preserve">standing of multiplication and </w:t>
      </w:r>
      <w:r w:rsidRPr="00613F1F">
        <w:rPr>
          <w:rFonts w:ascii="Arial" w:hAnsi="Arial" w:cs="Arial"/>
          <w:bCs/>
        </w:rPr>
        <w:t>division of fractions through contextual situations.</w:t>
      </w:r>
    </w:p>
    <w:p w14:paraId="70C293ED" w14:textId="0C072F97" w:rsidR="006944FE" w:rsidRPr="009734C7" w:rsidRDefault="006944FE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b/>
          <w:bCs/>
        </w:rPr>
        <w:lastRenderedPageBreak/>
        <w:t>Example</w:t>
      </w:r>
      <w:r w:rsidR="009734C7" w:rsidRPr="009734C7">
        <w:rPr>
          <w:rFonts w:ascii="Arial" w:hAnsi="Arial" w:cs="Arial"/>
        </w:rPr>
        <w:t xml:space="preserve">: </w:t>
      </w:r>
      <w:r w:rsidRPr="009734C7">
        <w:rPr>
          <w:rFonts w:ascii="Arial" w:hAnsi="Arial" w:cs="Arial"/>
        </w:rPr>
        <w:t xml:space="preserve">There are 2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="00EC35A0" w:rsidRPr="009734C7">
        <w:rPr>
          <w:rFonts w:ascii="Arial" w:hAnsi="Arial" w:cs="Arial"/>
        </w:rPr>
        <w:t>busloads</w:t>
      </w:r>
      <w:r w:rsidRPr="009734C7">
        <w:rPr>
          <w:rFonts w:ascii="Arial" w:hAnsi="Arial" w:cs="Arial"/>
        </w:rPr>
        <w:t xml:space="preserve"> of students standing in the parking lot. The students are getting ready to go on a field trip.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</m:t>
        </m:r>
      </m:oMath>
      <w:proofErr w:type="gramStart"/>
      <w:r w:rsidRPr="009734C7">
        <w:rPr>
          <w:rFonts w:ascii="Arial" w:hAnsi="Arial" w:cs="Arial"/>
        </w:rPr>
        <w:t>of</w:t>
      </w:r>
      <w:proofErr w:type="gramEnd"/>
      <w:r w:rsidRPr="009734C7">
        <w:rPr>
          <w:rFonts w:ascii="Arial" w:hAnsi="Arial" w:cs="Arial"/>
        </w:rPr>
        <w:t xml:space="preserve"> the students on each bus are girls. How many busses would it take to carry </w:t>
      </w:r>
      <w:r w:rsidRPr="009734C7">
        <w:rPr>
          <w:rFonts w:ascii="Arial" w:hAnsi="Arial" w:cs="Arial"/>
          <w:b/>
          <w:bCs/>
          <w:i/>
          <w:iCs/>
        </w:rPr>
        <w:t xml:space="preserve">only </w:t>
      </w:r>
      <w:r w:rsidRPr="009734C7">
        <w:rPr>
          <w:rFonts w:ascii="Arial" w:hAnsi="Arial" w:cs="Arial"/>
        </w:rPr>
        <w:t>the girls?</w:t>
      </w:r>
    </w:p>
    <w:p w14:paraId="4AEF85BF" w14:textId="77777777" w:rsidR="00EC35A0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b/>
          <w:bCs/>
        </w:rPr>
        <w:t>Student 1</w:t>
      </w:r>
    </w:p>
    <w:p w14:paraId="61EAD636" w14:textId="77777777" w:rsidR="00EC35A0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>I drew 3 grids and 1 grid represents 1 bus. I cut the third grid in half and I marked out the right half of the third grid, leaving 2 1⁄2 grids. I then cut each grid into fifths, and shaded two-fifths of each grid to represent the number of girls. When I added up the shaded pieces, 2/5 of the 1st and 2nd bus were both shaded, and 1/5 of the last bus was shaded.</w:t>
      </w:r>
    </w:p>
    <w:p w14:paraId="44EEC41D" w14:textId="7C3CDF51" w:rsidR="00FF1435" w:rsidRPr="009734C7" w:rsidRDefault="00613F1F" w:rsidP="009734C7">
      <w:pPr>
        <w:tabs>
          <w:tab w:val="left" w:pos="270"/>
        </w:tabs>
        <w:spacing w:after="0" w:line="240" w:lineRule="auto"/>
        <w:ind w:left="540" w:right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502F9F" wp14:editId="5F6B4108">
            <wp:extent cx="3934374" cy="119079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nf.6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AA33" w14:textId="30AAC6F8" w:rsidR="00EC35A0" w:rsidRPr="009734C7" w:rsidRDefault="00EC35A0" w:rsidP="00613F1F">
      <w:pPr>
        <w:tabs>
          <w:tab w:val="left" w:pos="270"/>
        </w:tabs>
        <w:spacing w:after="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ab/>
      </w:r>
    </w:p>
    <w:p w14:paraId="170BAF53" w14:textId="77777777" w:rsidR="00FF1435" w:rsidRPr="009734C7" w:rsidRDefault="00FF1435" w:rsidP="00613F1F">
      <w:pPr>
        <w:tabs>
          <w:tab w:val="left" w:pos="270"/>
        </w:tabs>
        <w:spacing w:after="0" w:line="240" w:lineRule="auto"/>
        <w:ind w:right="540"/>
        <w:rPr>
          <w:rFonts w:ascii="Arial" w:hAnsi="Arial" w:cs="Arial"/>
        </w:rPr>
      </w:pPr>
    </w:p>
    <w:p w14:paraId="2B1BCCEA" w14:textId="77777777" w:rsidR="00EC35A0" w:rsidRPr="009734C7" w:rsidRDefault="00EC35A0" w:rsidP="009734C7">
      <w:pPr>
        <w:tabs>
          <w:tab w:val="left" w:pos="270"/>
        </w:tabs>
        <w:spacing w:after="0" w:line="240" w:lineRule="auto"/>
        <w:ind w:left="540" w:right="540"/>
        <w:rPr>
          <w:rFonts w:ascii="Arial" w:hAnsi="Arial" w:cs="Arial"/>
        </w:rPr>
      </w:pPr>
    </w:p>
    <w:p w14:paraId="1565D0D8" w14:textId="77777777" w:rsidR="00EC35A0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b/>
          <w:bCs/>
        </w:rPr>
        <w:t>Student 2</w:t>
      </w:r>
    </w:p>
    <w:p w14:paraId="3CAC5752" w14:textId="77777777" w:rsidR="00B27FE3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2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9734C7">
        <w:rPr>
          <w:rFonts w:ascii="Arial" w:hAnsi="Arial" w:cs="Arial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9734C7">
        <w:rPr>
          <w:rFonts w:ascii="Arial" w:hAnsi="Arial" w:cs="Arial"/>
        </w:rPr>
        <w:t>=</w:t>
      </w:r>
      <w:r w:rsidRPr="009734C7">
        <w:rPr>
          <w:rFonts w:ascii="MS Gothic" w:eastAsia="MS Gothic" w:hAnsi="MS Gothic" w:cs="MS Gothic" w:hint="eastAsia"/>
        </w:rPr>
        <w:t> </w:t>
      </w:r>
    </w:p>
    <w:p w14:paraId="15B23320" w14:textId="37321EB7" w:rsidR="00B27FE3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I split the 2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2 </m:t>
            </m:r>
          </m:den>
        </m:f>
      </m:oMath>
      <w:r w:rsidR="00B27FE3" w:rsidRPr="009734C7">
        <w:rPr>
          <w:rFonts w:ascii="Arial" w:eastAsiaTheme="minorEastAsia" w:hAnsi="Arial" w:cs="Arial"/>
        </w:rPr>
        <w:t xml:space="preserve"> </w:t>
      </w:r>
      <w:r w:rsidRPr="009734C7">
        <w:rPr>
          <w:rFonts w:ascii="Arial" w:hAnsi="Arial" w:cs="Arial"/>
        </w:rPr>
        <w:t>into 2</w:t>
      </w:r>
      <w:r w:rsidRPr="009734C7">
        <w:rPr>
          <w:rFonts w:ascii="MS Gothic" w:eastAsia="MS Gothic" w:hAnsi="MS Gothic" w:cs="MS Gothic" w:hint="eastAsia"/>
        </w:rPr>
        <w:t> </w:t>
      </w:r>
      <w:r w:rsidRPr="009734C7">
        <w:rPr>
          <w:rFonts w:ascii="Arial" w:hAnsi="Arial" w:cs="Arial"/>
        </w:rPr>
        <w:t xml:space="preserve">and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9734C7">
        <w:rPr>
          <w:rFonts w:ascii="MS Gothic" w:eastAsia="MS Gothic" w:hAnsi="MS Gothic" w:cs="MS Gothic" w:hint="eastAsia"/>
        </w:rPr>
        <w:t> </w:t>
      </w:r>
    </w:p>
    <w:p w14:paraId="63106627" w14:textId="77777777" w:rsidR="00B27FE3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2 x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9734C7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9734C7">
        <w:rPr>
          <w:rFonts w:ascii="MS Gothic" w:eastAsia="MS Gothic" w:hAnsi="MS Gothic" w:cs="MS Gothic" w:hint="eastAsia"/>
        </w:rPr>
        <w:t> </w:t>
      </w:r>
    </w:p>
    <w:p w14:paraId="70E396BA" w14:textId="77777777" w:rsidR="00B27FE3" w:rsidRPr="009734C7" w:rsidRDefault="00613F1F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2 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="00EC35A0" w:rsidRPr="009734C7">
        <w:rPr>
          <w:rFonts w:ascii="Arial" w:hAnsi="Arial" w:cs="Arial"/>
        </w:rPr>
        <w:t xml:space="preserve">x 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EC35A0" w:rsidRPr="009734C7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="00EC35A0" w:rsidRPr="009734C7">
        <w:rPr>
          <w:rFonts w:ascii="MS Gothic" w:eastAsia="MS Gothic" w:hAnsi="MS Gothic" w:cs="MS Gothic" w:hint="eastAsia"/>
        </w:rPr>
        <w:t> </w:t>
      </w:r>
    </w:p>
    <w:p w14:paraId="218467C5" w14:textId="77777777" w:rsidR="00B27FE3" w:rsidRPr="009734C7" w:rsidRDefault="00EC35A0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I then added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9734C7">
        <w:rPr>
          <w:rFonts w:ascii="Arial" w:hAnsi="Arial" w:cs="Arial"/>
        </w:rPr>
        <w:t xml:space="preserve"> an</w:t>
      </w:r>
      <w:r w:rsidR="00B27FE3" w:rsidRPr="009734C7">
        <w:rPr>
          <w:rFonts w:ascii="Arial" w:hAnsi="Arial" w:cs="Arial"/>
        </w:rPr>
        <w:t>d</w:t>
      </w:r>
      <w:r w:rsidR="00B27FE3" w:rsidRPr="009734C7">
        <w:rPr>
          <w:rFonts w:ascii="MS Gothic" w:eastAsia="MS Gothic" w:hAnsi="MS Gothic" w:cs="MS Gothic" w:hint="eastAsia"/>
        </w:rPr>
        <w:t> 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="00B27FE3" w:rsidRPr="009734C7">
        <w:rPr>
          <w:rFonts w:ascii="Arial" w:hAnsi="Arial" w:cs="Arial"/>
        </w:rPr>
        <w:t xml:space="preserve">. </w:t>
      </w:r>
    </w:p>
    <w:p w14:paraId="7E09B4E6" w14:textId="6F8DC0D0" w:rsidR="00EC35A0" w:rsidRPr="009734C7" w:rsidRDefault="00B27FE3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>That equals 1</w:t>
      </w:r>
      <w:r w:rsidRPr="009734C7">
        <w:rPr>
          <w:rFonts w:ascii="MS Gothic" w:eastAsia="MS Gothic" w:hAnsi="MS Gothic" w:cs="MS Gothic" w:hint="eastAsia"/>
        </w:rPr>
        <w:t> </w:t>
      </w:r>
      <w:r w:rsidRPr="009734C7">
        <w:rPr>
          <w:rFonts w:ascii="Arial" w:hAnsi="Arial" w:cs="Arial"/>
        </w:rPr>
        <w:t>whole bus</w:t>
      </w:r>
      <w:r w:rsidR="00EC35A0" w:rsidRPr="009734C7">
        <w:rPr>
          <w:rFonts w:ascii="Arial" w:hAnsi="Arial" w:cs="Arial"/>
        </w:rPr>
        <w:t>load.</w:t>
      </w:r>
    </w:p>
    <w:p w14:paraId="7FB71F21" w14:textId="3E69F3F8" w:rsidR="00324299" w:rsidRPr="009734C7" w:rsidRDefault="00324299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b/>
          <w:bCs/>
        </w:rPr>
        <w:t>Example</w:t>
      </w:r>
      <w:r w:rsidR="00613F1F">
        <w:rPr>
          <w:rFonts w:ascii="Arial" w:hAnsi="Arial" w:cs="Arial"/>
          <w:b/>
          <w:bCs/>
        </w:rPr>
        <w:t xml:space="preserve"> 2</w:t>
      </w:r>
      <w:r w:rsidRPr="009734C7">
        <w:rPr>
          <w:rFonts w:ascii="Arial" w:hAnsi="Arial" w:cs="Arial"/>
          <w:b/>
          <w:bCs/>
        </w:rPr>
        <w:t>:</w:t>
      </w:r>
    </w:p>
    <w:p w14:paraId="2F322502" w14:textId="07DB1DCC" w:rsidR="00324299" w:rsidRPr="009734C7" w:rsidRDefault="00324299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Evan bought 6 roses for his mother.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9734C7">
        <w:rPr>
          <w:rFonts w:ascii="Arial" w:hAnsi="Arial" w:cs="Arial"/>
        </w:rPr>
        <w:t xml:space="preserve"> </w:t>
      </w:r>
      <w:proofErr w:type="gramStart"/>
      <w:r w:rsidRPr="009734C7">
        <w:rPr>
          <w:rFonts w:ascii="Arial" w:hAnsi="Arial" w:cs="Arial"/>
        </w:rPr>
        <w:t>of</w:t>
      </w:r>
      <w:proofErr w:type="gramEnd"/>
      <w:r w:rsidRPr="009734C7">
        <w:rPr>
          <w:rFonts w:ascii="Arial" w:hAnsi="Arial" w:cs="Arial"/>
        </w:rPr>
        <w:t xml:space="preserve"> them were red. How many red roses were there?</w:t>
      </w:r>
    </w:p>
    <w:p w14:paraId="31C2867C" w14:textId="43F081A6" w:rsidR="00324299" w:rsidRPr="00613F1F" w:rsidRDefault="00324299" w:rsidP="00613F1F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613F1F">
        <w:rPr>
          <w:rFonts w:ascii="Arial" w:hAnsi="Arial" w:cs="Arial"/>
        </w:rPr>
        <w:t>Using a visual, a student divides the 6 roses into 3 groups and counts how many are in 2 of the 3 groups.</w:t>
      </w:r>
    </w:p>
    <w:p w14:paraId="4CA6265F" w14:textId="77777777" w:rsidR="00324299" w:rsidRPr="009734C7" w:rsidRDefault="00324299" w:rsidP="009734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 w:right="540"/>
        <w:rPr>
          <w:rFonts w:ascii="Arial" w:hAnsi="Arial" w:cs="Arial"/>
        </w:rPr>
      </w:pPr>
    </w:p>
    <w:p w14:paraId="36FCBDA1" w14:textId="4468C64B" w:rsidR="00324299" w:rsidRPr="009734C7" w:rsidRDefault="00324299" w:rsidP="009734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noProof/>
        </w:rPr>
        <w:lastRenderedPageBreak/>
        <w:drawing>
          <wp:inline distT="0" distB="0" distL="0" distR="0" wp14:anchorId="5893BE6A" wp14:editId="03FAEEC1">
            <wp:extent cx="1485900" cy="452230"/>
            <wp:effectExtent l="0" t="0" r="0" b="508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84" cy="4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F690" w14:textId="77777777" w:rsidR="00324299" w:rsidRPr="009734C7" w:rsidRDefault="00324299" w:rsidP="009734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 w:right="540"/>
        <w:rPr>
          <w:rFonts w:ascii="Arial" w:hAnsi="Arial" w:cs="Arial"/>
        </w:rPr>
      </w:pPr>
    </w:p>
    <w:p w14:paraId="281560D8" w14:textId="77777777" w:rsidR="00324299" w:rsidRPr="009734C7" w:rsidRDefault="00324299" w:rsidP="00973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A student can use an equation to solve. </w:t>
      </w:r>
    </w:p>
    <w:p w14:paraId="6490F430" w14:textId="0BB6E450" w:rsidR="00EC35A0" w:rsidRPr="009734C7" w:rsidRDefault="00096776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         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324299" w:rsidRPr="009734C7">
        <w:rPr>
          <w:rFonts w:ascii="Arial" w:eastAsiaTheme="minorEastAsia" w:hAnsi="Arial" w:cs="Arial"/>
        </w:rPr>
        <w:t xml:space="preserve"> </w:t>
      </w:r>
      <w:r w:rsidR="00324299" w:rsidRPr="009734C7">
        <w:rPr>
          <w:rFonts w:ascii="Arial" w:hAnsi="Arial" w:cs="Arial"/>
        </w:rPr>
        <w:t xml:space="preserve">× 6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324299" w:rsidRPr="009734C7">
        <w:rPr>
          <w:rFonts w:ascii="Arial" w:hAnsi="Arial" w:cs="Arial"/>
          <w:position w:val="16"/>
        </w:rPr>
        <w:t xml:space="preserve"> </w:t>
      </w:r>
      <w:r w:rsidR="00324299" w:rsidRPr="009734C7">
        <w:rPr>
          <w:rFonts w:ascii="Arial" w:hAnsi="Arial" w:cs="Arial"/>
        </w:rPr>
        <w:t>= 4 red roses</w:t>
      </w:r>
    </w:p>
    <w:p w14:paraId="0772776B" w14:textId="77777777" w:rsidR="00096776" w:rsidRPr="009734C7" w:rsidRDefault="00096776" w:rsidP="00973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Mary and Joe determined that the dimensions of their school flag needed to be 1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9734C7">
        <w:rPr>
          <w:rFonts w:ascii="Arial" w:eastAsiaTheme="minorEastAsia" w:hAnsi="Arial" w:cs="Arial"/>
        </w:rPr>
        <w:t xml:space="preserve"> </w:t>
      </w:r>
      <w:r w:rsidRPr="009734C7">
        <w:rPr>
          <w:rFonts w:ascii="Arial" w:hAnsi="Arial" w:cs="Arial"/>
          <w:position w:val="16"/>
        </w:rPr>
        <w:t xml:space="preserve"> </w:t>
      </w:r>
      <w:r w:rsidRPr="009734C7">
        <w:rPr>
          <w:rFonts w:ascii="Arial" w:hAnsi="Arial" w:cs="Arial"/>
        </w:rPr>
        <w:t xml:space="preserve">ft. by 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9734C7">
        <w:rPr>
          <w:rFonts w:ascii="Arial" w:eastAsiaTheme="minorEastAsia" w:hAnsi="Arial" w:cs="Arial"/>
        </w:rPr>
        <w:t xml:space="preserve"> </w:t>
      </w:r>
      <w:r w:rsidRPr="009734C7">
        <w:rPr>
          <w:rFonts w:ascii="Arial" w:hAnsi="Arial" w:cs="Arial"/>
          <w:position w:val="16"/>
        </w:rPr>
        <w:t xml:space="preserve"> </w:t>
      </w:r>
      <w:r w:rsidRPr="009734C7">
        <w:rPr>
          <w:rFonts w:ascii="Arial" w:hAnsi="Arial" w:cs="Arial"/>
        </w:rPr>
        <w:t>ft. What will be the area of the school flag?</w:t>
      </w:r>
    </w:p>
    <w:p w14:paraId="424289EA" w14:textId="66FEE655" w:rsidR="00096776" w:rsidRPr="009734C7" w:rsidRDefault="00096776" w:rsidP="00973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>A student can draw an array to find this product and can also use his or her understanding of decomposing numbers to explain the multiplication. Thinking ahead a student may decide to multiply by 1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9734C7">
        <w:rPr>
          <w:rFonts w:ascii="Arial" w:hAnsi="Arial" w:cs="Arial"/>
        </w:rPr>
        <w:t xml:space="preserve"> instead of </w:t>
      </w:r>
      <w:proofErr w:type="gramStart"/>
      <w:r w:rsidRPr="009734C7">
        <w:rPr>
          <w:rFonts w:ascii="Arial" w:hAnsi="Arial" w:cs="Arial"/>
        </w:rPr>
        <w:t xml:space="preserve">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w:proofErr w:type="gramEnd"/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9734C7">
        <w:rPr>
          <w:rFonts w:ascii="Arial" w:hAnsi="Arial" w:cs="Arial"/>
        </w:rPr>
        <w:t xml:space="preserve"> .</w:t>
      </w:r>
    </w:p>
    <w:p w14:paraId="08FA67F6" w14:textId="4D771E93" w:rsidR="00096776" w:rsidRPr="009734C7" w:rsidRDefault="00096776" w:rsidP="009734C7">
      <w:pPr>
        <w:widowControl w:val="0"/>
        <w:autoSpaceDE w:val="0"/>
        <w:autoSpaceDN w:val="0"/>
        <w:adjustRightInd w:val="0"/>
        <w:spacing w:after="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  <w:noProof/>
        </w:rPr>
        <w:drawing>
          <wp:inline distT="0" distB="0" distL="0" distR="0" wp14:anchorId="43149DE6" wp14:editId="55EF03F1">
            <wp:extent cx="1905000" cy="1414145"/>
            <wp:effectExtent l="0" t="0" r="0" b="825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BFBC" w14:textId="77777777" w:rsidR="00096776" w:rsidRPr="009734C7" w:rsidRDefault="00096776" w:rsidP="009734C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</w:p>
    <w:p w14:paraId="226D663A" w14:textId="77777777" w:rsidR="00F84F61" w:rsidRPr="009734C7" w:rsidRDefault="00096776" w:rsidP="009734C7">
      <w:pPr>
        <w:widowControl w:val="0"/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>The explanation may include the following:</w:t>
      </w:r>
    </w:p>
    <w:p w14:paraId="6CCED681" w14:textId="77777777" w:rsidR="00F84F61" w:rsidRPr="009734C7" w:rsidRDefault="00F84F61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First, I </w:t>
      </w:r>
      <w:r w:rsidR="00096776" w:rsidRPr="009734C7">
        <w:rPr>
          <w:rFonts w:ascii="Arial" w:hAnsi="Arial" w:cs="Arial"/>
        </w:rPr>
        <w:t>am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going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to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multiply</w:t>
      </w:r>
      <w:r w:rsidRPr="009734C7">
        <w:rPr>
          <w:rFonts w:ascii="Arial" w:hAnsi="Arial" w:cs="Arial"/>
        </w:rPr>
        <w:t xml:space="preserve"> 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096776" w:rsidRPr="009734C7">
        <w:rPr>
          <w:rFonts w:ascii="Arial" w:hAnsi="Arial" w:cs="Arial"/>
          <w:position w:val="18"/>
        </w:rPr>
        <w:t xml:space="preserve"> </w:t>
      </w:r>
      <w:r w:rsidR="00096776" w:rsidRPr="009734C7">
        <w:rPr>
          <w:rFonts w:ascii="Arial" w:hAnsi="Arial" w:cs="Arial"/>
        </w:rPr>
        <w:t>by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1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and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then</w:t>
      </w:r>
      <w:r w:rsidRPr="009734C7">
        <w:rPr>
          <w:rFonts w:ascii="Arial" w:hAnsi="Arial" w:cs="Arial"/>
        </w:rPr>
        <w:t xml:space="preserve"> </w:t>
      </w:r>
      <w:r w:rsidR="00096776" w:rsidRPr="009734C7">
        <w:rPr>
          <w:rFonts w:ascii="Arial" w:hAnsi="Arial" w:cs="Arial"/>
        </w:rPr>
        <w:t>by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096776" w:rsidRPr="009734C7">
        <w:rPr>
          <w:rFonts w:ascii="Arial" w:hAnsi="Arial" w:cs="Arial"/>
        </w:rPr>
        <w:t>.</w:t>
      </w:r>
    </w:p>
    <w:p w14:paraId="762F5644" w14:textId="77777777" w:rsidR="00F84F61" w:rsidRPr="009734C7" w:rsidRDefault="00096776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>When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I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multiply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2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>by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1,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it</w:t>
      </w:r>
      <w:r w:rsidR="00F84F61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>equals</w:t>
      </w:r>
      <w:r w:rsidR="00F84F61" w:rsidRPr="009734C7">
        <w:rPr>
          <w:rFonts w:ascii="Arial" w:hAnsi="Arial" w:cs="Arial"/>
        </w:rPr>
        <w:t xml:space="preserve"> 2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9734C7">
        <w:rPr>
          <w:rFonts w:ascii="Arial" w:hAnsi="Arial" w:cs="Arial"/>
        </w:rPr>
        <w:t>.</w:t>
      </w:r>
    </w:p>
    <w:p w14:paraId="33C0B268" w14:textId="76AFBB71" w:rsidR="00D85CDC" w:rsidRPr="009734C7" w:rsidRDefault="00096776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Now I have to multiply </w:t>
      </w:r>
      <w:r w:rsidR="00460158" w:rsidRPr="009734C7">
        <w:rPr>
          <w:rFonts w:ascii="Arial" w:hAnsi="Arial" w:cs="Arial"/>
        </w:rPr>
        <w:t xml:space="preserve">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460158" w:rsidRPr="009734C7">
        <w:rPr>
          <w:rFonts w:ascii="Arial" w:hAnsi="Arial" w:cs="Arial"/>
          <w:position w:val="18"/>
        </w:rPr>
        <w:t xml:space="preserve"> </w:t>
      </w:r>
      <w:r w:rsidRPr="009734C7">
        <w:rPr>
          <w:rFonts w:ascii="Arial" w:hAnsi="Arial" w:cs="Arial"/>
          <w:position w:val="18"/>
        </w:rPr>
        <w:t xml:space="preserve"> </w:t>
      </w:r>
      <w:proofErr w:type="gramStart"/>
      <w:r w:rsidRPr="009734C7">
        <w:rPr>
          <w:rFonts w:ascii="Arial" w:hAnsi="Arial" w:cs="Arial"/>
        </w:rPr>
        <w:t>by</w:t>
      </w:r>
      <w:r w:rsidR="009734C7">
        <w:rPr>
          <w:rFonts w:ascii="Arial" w:hAnsi="Arial" w:cs="Arial"/>
        </w:rPr>
        <w:t xml:space="preserve"> </w:t>
      </w:r>
      <w:proofErr w:type="gramEnd"/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9734C7">
        <w:rPr>
          <w:rFonts w:ascii="Arial" w:hAnsi="Arial" w:cs="Arial"/>
        </w:rPr>
        <w:t xml:space="preserve">. </w:t>
      </w:r>
    </w:p>
    <w:p w14:paraId="5090F8EF" w14:textId="77777777" w:rsidR="00D85CDC" w:rsidRPr="009734C7" w:rsidRDefault="00613F1F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096776" w:rsidRPr="009734C7">
        <w:rPr>
          <w:rFonts w:ascii="Arial" w:hAnsi="Arial" w:cs="Arial"/>
          <w:position w:val="-16"/>
        </w:rPr>
        <w:t xml:space="preserve"> </w:t>
      </w:r>
      <w:proofErr w:type="gramStart"/>
      <w:r w:rsidR="00096776" w:rsidRPr="009734C7">
        <w:rPr>
          <w:rFonts w:ascii="Arial" w:hAnsi="Arial" w:cs="Arial"/>
        </w:rPr>
        <w:t>times</w:t>
      </w:r>
      <w:proofErr w:type="gramEnd"/>
      <w:r w:rsidR="00096776" w:rsidRPr="009734C7">
        <w:rPr>
          <w:rFonts w:ascii="Arial" w:hAnsi="Arial" w:cs="Arial"/>
        </w:rPr>
        <w:t xml:space="preserve"> 2 is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096776" w:rsidRPr="009734C7">
        <w:rPr>
          <w:rFonts w:ascii="Arial" w:hAnsi="Arial" w:cs="Arial"/>
        </w:rPr>
        <w:t xml:space="preserve">. </w:t>
      </w:r>
    </w:p>
    <w:p w14:paraId="76BA6BA3" w14:textId="77777777" w:rsidR="001425EC" w:rsidRPr="009734C7" w:rsidRDefault="00613F1F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1425EC" w:rsidRPr="009734C7">
        <w:rPr>
          <w:rFonts w:ascii="Arial" w:hAnsi="Arial" w:cs="Arial"/>
        </w:rPr>
        <w:t xml:space="preserve"> </w:t>
      </w:r>
      <w:proofErr w:type="gramStart"/>
      <w:r w:rsidR="00096776" w:rsidRPr="009734C7">
        <w:rPr>
          <w:rFonts w:ascii="Arial" w:hAnsi="Arial" w:cs="Arial"/>
        </w:rPr>
        <w:t>times</w:t>
      </w:r>
      <w:proofErr w:type="gramEnd"/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 xml:space="preserve"> 4</m:t>
            </m:r>
          </m:den>
        </m:f>
        <m:r>
          <w:rPr>
            <w:rFonts w:ascii="Cambria Math" w:eastAsiaTheme="minorHAnsi" w:hAnsi="Cambria Math" w:cs="Arial"/>
          </w:rPr>
          <m:t xml:space="preserve"> </m:t>
        </m:r>
      </m:oMath>
      <w:r w:rsidR="00096776" w:rsidRPr="009734C7">
        <w:rPr>
          <w:rFonts w:ascii="Arial" w:hAnsi="Arial" w:cs="Arial"/>
        </w:rPr>
        <w:t xml:space="preserve">is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096776" w:rsidRPr="009734C7">
        <w:rPr>
          <w:rFonts w:ascii="Arial" w:hAnsi="Arial" w:cs="Arial"/>
        </w:rPr>
        <w:t xml:space="preserve">. </w:t>
      </w:r>
    </w:p>
    <w:p w14:paraId="0772814D" w14:textId="63C33573" w:rsidR="00135C71" w:rsidRPr="009734C7" w:rsidRDefault="00096776" w:rsidP="00973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540" w:right="540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So the answer is </w:t>
      </w:r>
      <w:r w:rsidR="00785575" w:rsidRPr="009734C7">
        <w:rPr>
          <w:rFonts w:ascii="Arial" w:hAnsi="Arial" w:cs="Arial"/>
        </w:rPr>
        <w:t xml:space="preserve">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 xml:space="preserve">or 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 xml:space="preserve">= 2 </w:t>
      </w:r>
      <m:oMath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785575" w:rsidRPr="009734C7">
        <w:rPr>
          <w:rFonts w:ascii="Arial" w:hAnsi="Arial" w:cs="Arial"/>
        </w:rPr>
        <w:t xml:space="preserve"> </w:t>
      </w:r>
      <w:r w:rsidRPr="009734C7">
        <w:rPr>
          <w:rFonts w:ascii="Arial" w:hAnsi="Arial" w:cs="Arial"/>
          <w:position w:val="-16"/>
        </w:rPr>
        <w:t xml:space="preserve"> </w:t>
      </w:r>
      <w:r w:rsidRPr="009734C7">
        <w:rPr>
          <w:rFonts w:ascii="Arial" w:hAnsi="Arial" w:cs="Arial"/>
        </w:rPr>
        <w:t>= 3</w:t>
      </w:r>
      <w:r w:rsidR="009734C7">
        <w:rPr>
          <w:rFonts w:ascii="Arial" w:hAnsi="Arial" w:cs="Arial"/>
        </w:rPr>
        <w:t>.</w:t>
      </w:r>
    </w:p>
    <w:p w14:paraId="4DB07411" w14:textId="121082EC" w:rsidR="00EC35A0" w:rsidRPr="008A4BD1" w:rsidRDefault="009734C7" w:rsidP="00127B87">
      <w:pPr>
        <w:ind w:left="720" w:hanging="720"/>
        <w:rPr>
          <w:rFonts w:cs="Arial"/>
        </w:rPr>
      </w:pPr>
      <w:proofErr w:type="gramStart"/>
      <w:r w:rsidRPr="00754291">
        <w:rPr>
          <w:rFonts w:ascii="Arial" w:eastAsia="Times New Roman" w:hAnsi="Arial" w:cs="Arial"/>
        </w:rPr>
        <w:t>Kansas Association of Teachers of Mathematics (KATM) Flipbooks.</w:t>
      </w:r>
      <w:proofErr w:type="gramEnd"/>
      <w:r w:rsidRPr="00754291">
        <w:rPr>
          <w:rFonts w:ascii="Arial" w:eastAsia="Times New Roman" w:hAnsi="Arial" w:cs="Arial"/>
        </w:rPr>
        <w:t xml:space="preserve">  Questions or to </w:t>
      </w:r>
      <w:r>
        <w:rPr>
          <w:rFonts w:ascii="Arial" w:hAnsi="Arial" w:cs="Arial"/>
          <w:color w:val="000000"/>
        </w:rPr>
        <w:t>s</w:t>
      </w:r>
      <w:r w:rsidRPr="00754291">
        <w:rPr>
          <w:rFonts w:ascii="Arial" w:hAnsi="Arial" w:cs="Arial"/>
          <w:color w:val="000000"/>
        </w:rPr>
        <w:t xml:space="preserve">end feedback: </w:t>
      </w:r>
      <w:hyperlink r:id="rId11" w:history="1">
        <w:r w:rsidRPr="008124FA">
          <w:rPr>
            <w:rStyle w:val="Hyperlink"/>
            <w:rFonts w:ascii="Arial" w:hAnsi="Arial" w:cs="Arial"/>
          </w:rPr>
          <w:t>melisa@ksu.edu</w:t>
        </w:r>
      </w:hyperlink>
      <w:r>
        <w:rPr>
          <w:rFonts w:ascii="Arial" w:hAnsi="Arial" w:cs="Arial"/>
          <w:color w:val="000000"/>
        </w:rPr>
        <w:t xml:space="preserve">. </w:t>
      </w:r>
      <w:r w:rsidRPr="00BC5529">
        <w:rPr>
          <w:rFonts w:ascii="Arial" w:hAnsi="Arial" w:cs="Arial"/>
        </w:rPr>
        <w:t xml:space="preserve">Retrieved from: </w:t>
      </w:r>
      <w:hyperlink r:id="rId12" w:history="1">
        <w:r w:rsidR="00127B87" w:rsidRPr="00C0593C">
          <w:rPr>
            <w:rStyle w:val="Hyperlink"/>
            <w:rFonts w:ascii="Arial" w:hAnsi="Arial" w:cs="Arial"/>
          </w:rPr>
          <w:t>http://katm.org/wp/wp-content/uploads/flipbooks/5th-Flipbookedited2.pdf</w:t>
        </w:r>
      </w:hyperlink>
      <w:r w:rsidR="00127B87">
        <w:rPr>
          <w:rFonts w:ascii="Arial" w:hAnsi="Arial" w:cs="Arial"/>
        </w:rPr>
        <w:t xml:space="preserve"> </w:t>
      </w:r>
    </w:p>
    <w:p w14:paraId="02861217" w14:textId="77777777" w:rsidR="00613F1F" w:rsidRDefault="00613F1F" w:rsidP="00477058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6C709B26" w14:textId="36FCF3BF" w:rsidR="00613F1F" w:rsidRDefault="00613F1F" w:rsidP="00477058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For Further Information on Fractions go to:</w:t>
      </w:r>
    </w:p>
    <w:p w14:paraId="1B093EDC" w14:textId="77777777" w:rsidR="00477058" w:rsidRPr="009734C7" w:rsidRDefault="00477058" w:rsidP="00477058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</w:rPr>
      </w:pPr>
      <w:r w:rsidRPr="009734C7">
        <w:rPr>
          <w:rFonts w:ascii="Arial" w:eastAsia="Times New Roman" w:hAnsi="Arial" w:cs="Arial"/>
          <w:color w:val="000000"/>
          <w:shd w:val="clear" w:color="auto" w:fill="FFFFFF"/>
        </w:rPr>
        <w:t xml:space="preserve">Developing Effective Fractions Instruction for Kindergarten </w:t>
      </w:r>
      <w:proofErr w:type="gramStart"/>
      <w:r w:rsidRPr="009734C7">
        <w:rPr>
          <w:rFonts w:ascii="Arial" w:eastAsia="Times New Roman" w:hAnsi="Arial" w:cs="Arial"/>
          <w:color w:val="000000"/>
          <w:shd w:val="clear" w:color="auto" w:fill="FFFFFF"/>
        </w:rPr>
        <w:t>Through</w:t>
      </w:r>
      <w:proofErr w:type="gramEnd"/>
      <w:r w:rsidRPr="009734C7">
        <w:rPr>
          <w:rFonts w:ascii="Arial" w:eastAsia="Times New Roman" w:hAnsi="Arial" w:cs="Arial"/>
          <w:color w:val="000000"/>
          <w:shd w:val="clear" w:color="auto" w:fill="FFFFFF"/>
        </w:rPr>
        <w:t xml:space="preserve"> 8th Grade</w:t>
      </w:r>
      <w:r w:rsidRPr="009734C7">
        <w:rPr>
          <w:rFonts w:ascii="Arial" w:eastAsia="Times New Roman" w:hAnsi="Arial" w:cs="Arial"/>
        </w:rPr>
        <w:t xml:space="preserve"> </w:t>
      </w:r>
    </w:p>
    <w:p w14:paraId="5B2BC3E8" w14:textId="118A22D1" w:rsidR="00477058" w:rsidRPr="009734C7" w:rsidRDefault="00477058" w:rsidP="0047705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Institute of Education </w:t>
      </w:r>
      <w:proofErr w:type="gramStart"/>
      <w:r w:rsidRPr="009734C7">
        <w:rPr>
          <w:rFonts w:ascii="Arial" w:hAnsi="Arial" w:cs="Arial"/>
        </w:rPr>
        <w:t>Sciences  (</w:t>
      </w:r>
      <w:proofErr w:type="spellStart"/>
      <w:proofErr w:type="gramEnd"/>
      <w:r w:rsidRPr="009734C7">
        <w:rPr>
          <w:rFonts w:ascii="Arial" w:hAnsi="Arial" w:cs="Arial"/>
        </w:rPr>
        <w:t>ies</w:t>
      </w:r>
      <w:proofErr w:type="spellEnd"/>
      <w:r w:rsidRPr="009734C7">
        <w:rPr>
          <w:rFonts w:ascii="Arial" w:hAnsi="Arial" w:cs="Arial"/>
        </w:rPr>
        <w:t xml:space="preserve"> CENTERS)</w:t>
      </w:r>
    </w:p>
    <w:p w14:paraId="518AF6D2" w14:textId="5D8729C6" w:rsidR="00477058" w:rsidRPr="009734C7" w:rsidRDefault="00613F1F" w:rsidP="00495FBB">
      <w:pPr>
        <w:rPr>
          <w:rFonts w:ascii="Arial" w:hAnsi="Arial" w:cs="Arial"/>
        </w:rPr>
      </w:pPr>
      <w:hyperlink r:id="rId13" w:history="1">
        <w:r w:rsidR="00477058" w:rsidRPr="009734C7">
          <w:rPr>
            <w:rStyle w:val="Hyperlink"/>
            <w:rFonts w:ascii="Arial" w:hAnsi="Arial" w:cs="Arial"/>
          </w:rPr>
          <w:t>http://ies.ed.gov/ncee/wwc/pdf/practice_guides/fractions_pg_093010.pdf</w:t>
        </w:r>
      </w:hyperlink>
    </w:p>
    <w:p w14:paraId="211FC95F" w14:textId="77777777" w:rsidR="00613F1F" w:rsidRDefault="00613F1F" w:rsidP="00477058">
      <w:pPr>
        <w:rPr>
          <w:rFonts w:ascii="Arial" w:hAnsi="Arial" w:cs="Arial"/>
          <w:b/>
        </w:rPr>
      </w:pPr>
    </w:p>
    <w:p w14:paraId="6F5B43BF" w14:textId="77777777" w:rsidR="00477058" w:rsidRPr="009734C7" w:rsidRDefault="00477058" w:rsidP="00477058">
      <w:pPr>
        <w:rPr>
          <w:rFonts w:ascii="Arial" w:hAnsi="Arial" w:cs="Arial"/>
          <w:b/>
        </w:rPr>
      </w:pPr>
      <w:proofErr w:type="gramStart"/>
      <w:r w:rsidRPr="009734C7">
        <w:rPr>
          <w:rFonts w:ascii="Arial" w:hAnsi="Arial" w:cs="Arial"/>
          <w:b/>
        </w:rPr>
        <w:lastRenderedPageBreak/>
        <w:t>Recommendation 3.</w:t>
      </w:r>
      <w:proofErr w:type="gramEnd"/>
      <w:r w:rsidRPr="009734C7">
        <w:rPr>
          <w:rFonts w:ascii="Arial" w:hAnsi="Arial" w:cs="Arial"/>
          <w:b/>
        </w:rPr>
        <w:t xml:space="preserve"> </w:t>
      </w:r>
    </w:p>
    <w:p w14:paraId="405F0CDB" w14:textId="6F06FE1F" w:rsidR="00477058" w:rsidRPr="009734C7" w:rsidRDefault="00477058" w:rsidP="00477058">
      <w:pPr>
        <w:rPr>
          <w:rFonts w:ascii="Arial" w:hAnsi="Arial" w:cs="Arial"/>
          <w:b/>
        </w:rPr>
      </w:pPr>
      <w:r w:rsidRPr="009734C7">
        <w:rPr>
          <w:rFonts w:ascii="Arial" w:hAnsi="Arial" w:cs="Arial"/>
          <w:b/>
        </w:rPr>
        <w:t xml:space="preserve">Help students understand why procedures for computations with fractions make sense. </w:t>
      </w:r>
    </w:p>
    <w:p w14:paraId="0EB80E00" w14:textId="66EF2737" w:rsidR="00477058" w:rsidRPr="009734C7" w:rsidRDefault="00477058" w:rsidP="00477058">
      <w:pPr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Use area models, number lines, and other visual representations to improve students’ understanding of formal computational procedures. </w:t>
      </w:r>
    </w:p>
    <w:p w14:paraId="142B87F7" w14:textId="0FA7AEC1" w:rsidR="00477058" w:rsidRPr="009734C7" w:rsidRDefault="00477058" w:rsidP="00477058">
      <w:pPr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Provide opportunities for students to use estimation to predict or judge the reasonableness of answers to problems involving computation with fractions. </w:t>
      </w:r>
    </w:p>
    <w:p w14:paraId="51C97DCF" w14:textId="0F933B96" w:rsidR="00394D92" w:rsidRPr="009734C7" w:rsidRDefault="00477058" w:rsidP="00DE6B55">
      <w:pPr>
        <w:rPr>
          <w:rFonts w:ascii="Arial" w:hAnsi="Arial" w:cs="Arial"/>
        </w:rPr>
      </w:pPr>
      <w:r w:rsidRPr="009734C7">
        <w:rPr>
          <w:rFonts w:ascii="Arial" w:hAnsi="Arial" w:cs="Arial"/>
        </w:rPr>
        <w:t xml:space="preserve">Address common misconceptions regarding computational procedures with fractions. </w:t>
      </w:r>
    </w:p>
    <w:p w14:paraId="53E0F725" w14:textId="77777777" w:rsidR="00495FBB" w:rsidRDefault="00495FBB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78302" wp14:editId="13A9B8A0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6105525" cy="4572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572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A3181" w14:textId="77777777" w:rsidR="008A4BD1" w:rsidRPr="007D07ED" w:rsidRDefault="008A4BD1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Coherence and Connections:  Need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0" o:spid="_x0000_s1029" style="position:absolute;margin-left:-1.45pt;margin-top:2.5pt;width:480.7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" fillcolor="#c0504d" strokecolor="#385d8a" strokeweight="2pt">
                <v:textbox>
                  <w:txbxContent>
                    <w:p w14:paraId="608A3181" w14:textId="77777777" w:rsidR="00D36608" w:rsidRPr="007D07ED" w:rsidRDefault="00D36608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Coherence and Connections:  Need to Know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14:paraId="78762B5E" w14:textId="77777777" w:rsidR="00495FBB" w:rsidRDefault="00495FBB" w:rsidP="00495FBB"/>
    <w:tbl>
      <w:tblPr>
        <w:tblW w:w="84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970"/>
      </w:tblGrid>
      <w:tr w:rsidR="00135C71" w:rsidRPr="00CA784B" w14:paraId="61C8B5CE" w14:textId="77777777" w:rsidTr="00135C71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7969C4" w14:textId="77777777" w:rsidR="00135C71" w:rsidRPr="00CA784B" w:rsidRDefault="00135C71" w:rsidP="00135C71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Below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DB405F" w14:textId="77777777" w:rsidR="00135C71" w:rsidRPr="00CA784B" w:rsidRDefault="00135C71" w:rsidP="00135C71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Grade-Level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14150E2" w14:textId="77777777" w:rsidR="00135C71" w:rsidRPr="00CA784B" w:rsidRDefault="00135C71" w:rsidP="00135C71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Above</w:t>
            </w:r>
          </w:p>
        </w:tc>
      </w:tr>
      <w:tr w:rsidR="00135C71" w:rsidRPr="00CA784B" w14:paraId="6DD52B90" w14:textId="77777777" w:rsidTr="00135C71"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4CC9A51" w14:textId="5E6A3769" w:rsidR="00135C71" w:rsidRPr="00CA784B" w:rsidRDefault="00135C71" w:rsidP="00135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3.OA.1</w:t>
            </w:r>
            <w:r w:rsidR="00127B87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3.OA.2</w:t>
            </w:r>
            <w:r w:rsidR="00127B87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4.MD.2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19E339C" w14:textId="5EF9210B" w:rsidR="00135C71" w:rsidRPr="00127B87" w:rsidRDefault="00135C71" w:rsidP="00135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5.NF.6</w:t>
            </w:r>
            <w:r w:rsidR="00127B87">
              <w:rPr>
                <w:rFonts w:asciiTheme="majorHAnsi" w:hAnsiTheme="majorHAnsi"/>
                <w:b/>
              </w:rPr>
              <w:br/>
            </w:r>
            <w:r w:rsidRPr="0089587E">
              <w:rPr>
                <w:rFonts w:asciiTheme="majorHAnsi" w:hAnsiTheme="majorHAnsi"/>
              </w:rPr>
              <w:t>5.MD.2</w:t>
            </w:r>
            <w:r w:rsidR="00127B87">
              <w:rPr>
                <w:rFonts w:asciiTheme="majorHAnsi" w:hAnsiTheme="majorHAnsi"/>
                <w:b/>
              </w:rPr>
              <w:br/>
            </w:r>
            <w:r w:rsidRPr="0089587E">
              <w:rPr>
                <w:rFonts w:asciiTheme="majorHAnsi" w:hAnsiTheme="majorHAnsi"/>
              </w:rPr>
              <w:t>5.NF.4</w:t>
            </w:r>
            <w:r w:rsidR="00127B87">
              <w:rPr>
                <w:rFonts w:asciiTheme="majorHAnsi" w:hAnsiTheme="majorHAnsi"/>
                <w:b/>
              </w:rPr>
              <w:br/>
            </w:r>
            <w:r w:rsidRPr="0089587E">
              <w:rPr>
                <w:rFonts w:asciiTheme="majorHAnsi" w:hAnsiTheme="majorHAnsi"/>
              </w:rPr>
              <w:t>5.NF.4a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5.NF.5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5.NF.5a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5.NF.5b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5.NF.7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5.NF.7a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5.NF.7b</w:t>
            </w:r>
            <w:r w:rsidR="00127B8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5.NF.7c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2E8C9D" w14:textId="77777777" w:rsidR="00135C71" w:rsidRPr="00CA784B" w:rsidRDefault="00135C71" w:rsidP="00135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</w:tr>
    </w:tbl>
    <w:p w14:paraId="56FF7650" w14:textId="77777777" w:rsidR="00135C71" w:rsidRDefault="00135C71" w:rsidP="00135C7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24"/>
          <w:szCs w:val="24"/>
        </w:rPr>
      </w:pPr>
    </w:p>
    <w:p w14:paraId="70195908" w14:textId="77777777" w:rsidR="00135C71" w:rsidRPr="00135C71" w:rsidRDefault="00135C71" w:rsidP="00135C7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600"/>
        <w:gridCol w:w="828"/>
      </w:tblGrid>
      <w:tr w:rsidR="00135C71" w14:paraId="0EB78BD9" w14:textId="77777777" w:rsidTr="00135C71">
        <w:trPr>
          <w:trHeight w:val="953"/>
        </w:trPr>
        <w:tc>
          <w:tcPr>
            <w:tcW w:w="1548" w:type="dxa"/>
          </w:tcPr>
          <w:p w14:paraId="216AAEE9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6608"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  <w:p w14:paraId="14C4DDF0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6608">
              <w:rPr>
                <w:rFonts w:asciiTheme="majorHAnsi" w:hAnsiTheme="majorHAnsi"/>
                <w:b/>
                <w:sz w:val="24"/>
                <w:szCs w:val="24"/>
              </w:rPr>
              <w:t>Statement Key</w:t>
            </w:r>
          </w:p>
          <w:p w14:paraId="5F8309FE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232BE4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57A2C4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6608">
              <w:rPr>
                <w:rFonts w:asciiTheme="majorHAnsi" w:hAnsiTheme="majorHAnsi"/>
                <w:b/>
                <w:sz w:val="24"/>
                <w:szCs w:val="24"/>
              </w:rPr>
              <w:t>Evidence Statement Text</w:t>
            </w:r>
          </w:p>
        </w:tc>
        <w:tc>
          <w:tcPr>
            <w:tcW w:w="3600" w:type="dxa"/>
          </w:tcPr>
          <w:p w14:paraId="260C2A59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BC15699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6608">
              <w:rPr>
                <w:rFonts w:asciiTheme="majorHAnsi" w:hAnsiTheme="majorHAnsi"/>
                <w:b/>
                <w:sz w:val="24"/>
                <w:szCs w:val="24"/>
              </w:rPr>
              <w:t>Clarifications</w:t>
            </w:r>
          </w:p>
        </w:tc>
        <w:tc>
          <w:tcPr>
            <w:tcW w:w="828" w:type="dxa"/>
          </w:tcPr>
          <w:p w14:paraId="03240341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9D75A9" w14:textId="77777777" w:rsidR="00135C71" w:rsidRPr="00D36608" w:rsidRDefault="00135C71" w:rsidP="00135C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6608"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</w:tr>
      <w:tr w:rsidR="00135C71" w14:paraId="4F853573" w14:textId="77777777" w:rsidTr="00135C71">
        <w:tc>
          <w:tcPr>
            <w:tcW w:w="1548" w:type="dxa"/>
          </w:tcPr>
          <w:p w14:paraId="327CB7D5" w14:textId="77777777" w:rsidR="00135C71" w:rsidRPr="00D36608" w:rsidRDefault="00135C71" w:rsidP="00135C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 w:cs="Times New Roman"/>
                <w:sz w:val="24"/>
                <w:szCs w:val="24"/>
              </w:rPr>
              <w:t>5.NF.6-1</w:t>
            </w:r>
          </w:p>
          <w:p w14:paraId="75A54276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PBA</w:t>
            </w:r>
          </w:p>
          <w:p w14:paraId="5FF3B222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EOY</w:t>
            </w:r>
          </w:p>
        </w:tc>
        <w:tc>
          <w:tcPr>
            <w:tcW w:w="2880" w:type="dxa"/>
          </w:tcPr>
          <w:p w14:paraId="2305B991" w14:textId="77777777" w:rsidR="00135C71" w:rsidRPr="00D36608" w:rsidRDefault="00135C71" w:rsidP="00135C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 w:cs="Times New Roman"/>
                <w:sz w:val="24"/>
                <w:szCs w:val="24"/>
              </w:rPr>
              <w:t>Solve real world problems involving multiplication of fractions, e.g., by using visual fraction models or equations to represent the problem.</w:t>
            </w:r>
          </w:p>
          <w:p w14:paraId="2DACA2C7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ED817C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Tasks do not involve mixed numbers.</w:t>
            </w:r>
          </w:p>
          <w:p w14:paraId="7C8D600A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 xml:space="preserve">Situations include area and comparison/times as much, with product unknown. (See Table 2, p. 89 of </w:t>
            </w:r>
            <w:r w:rsidRPr="00D36608">
              <w:rPr>
                <w:rFonts w:asciiTheme="majorHAnsi" w:hAnsiTheme="majorHAnsi"/>
                <w:color w:val="0000FF"/>
                <w:sz w:val="24"/>
                <w:szCs w:val="24"/>
              </w:rPr>
              <w:t xml:space="preserve">CCSS </w:t>
            </w:r>
            <w:r w:rsidRPr="00D36608">
              <w:rPr>
                <w:rFonts w:asciiTheme="majorHAnsi" w:hAnsiTheme="majorHAnsi"/>
                <w:sz w:val="24"/>
                <w:szCs w:val="24"/>
              </w:rPr>
              <w:t xml:space="preserve">and Table 3, p. 23 of </w:t>
            </w:r>
            <w:r w:rsidRPr="00D36608">
              <w:rPr>
                <w:rFonts w:asciiTheme="majorHAnsi" w:hAnsiTheme="majorHAnsi"/>
                <w:color w:val="0000FF"/>
                <w:sz w:val="24"/>
                <w:szCs w:val="24"/>
              </w:rPr>
              <w:lastRenderedPageBreak/>
              <w:t>Progression for Operations and Algebraic Thinking</w:t>
            </w:r>
            <w:r w:rsidRPr="00D36608">
              <w:rPr>
                <w:rFonts w:asciiTheme="majorHAnsi" w:hAnsiTheme="majorHAnsi"/>
                <w:sz w:val="24"/>
                <w:szCs w:val="24"/>
              </w:rPr>
              <w:t>.) </w:t>
            </w:r>
          </w:p>
          <w:p w14:paraId="56AA5259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Prompts do not provide visual fraction models; students may at their discretion draw visual fraction models as a strategy.</w:t>
            </w:r>
          </w:p>
        </w:tc>
        <w:tc>
          <w:tcPr>
            <w:tcW w:w="828" w:type="dxa"/>
          </w:tcPr>
          <w:p w14:paraId="5F25FDC4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lastRenderedPageBreak/>
              <w:t>1, 4, 5</w:t>
            </w:r>
          </w:p>
        </w:tc>
      </w:tr>
      <w:tr w:rsidR="00135C71" w14:paraId="1609BEF1" w14:textId="77777777" w:rsidTr="00135C71">
        <w:tc>
          <w:tcPr>
            <w:tcW w:w="1548" w:type="dxa"/>
          </w:tcPr>
          <w:p w14:paraId="4460502C" w14:textId="77777777" w:rsidR="00135C71" w:rsidRPr="00D36608" w:rsidRDefault="00135C71" w:rsidP="00135C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5.NF.6-2</w:t>
            </w:r>
          </w:p>
          <w:p w14:paraId="3DF08831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EOY</w:t>
            </w:r>
          </w:p>
        </w:tc>
        <w:tc>
          <w:tcPr>
            <w:tcW w:w="2880" w:type="dxa"/>
          </w:tcPr>
          <w:p w14:paraId="4FA5A255" w14:textId="77777777" w:rsidR="00135C71" w:rsidRPr="00D36608" w:rsidRDefault="00135C71" w:rsidP="00135C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 w:cs="Times New Roman"/>
                <w:sz w:val="24"/>
                <w:szCs w:val="24"/>
              </w:rPr>
              <w:t>Solve real world problems involving multiplication of fractions and mixed numbers, e.g., by using visual fraction models or equations to represent the problem.</w:t>
            </w:r>
          </w:p>
          <w:p w14:paraId="20516B40" w14:textId="77777777" w:rsidR="00135C71" w:rsidRPr="00D36608" w:rsidRDefault="00135C71" w:rsidP="00135C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8C3DF4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Tasks present one or both factors in the form of a mixed number.</w:t>
            </w:r>
          </w:p>
          <w:p w14:paraId="1531B354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Situations include area and comparison/times as much, with product unknown.</w:t>
            </w:r>
          </w:p>
          <w:p w14:paraId="2EB95065" w14:textId="77777777" w:rsidR="00135C71" w:rsidRPr="00D36608" w:rsidRDefault="00135C71" w:rsidP="00135C7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Prompts do not provide visual fraction models; students may at their discretion draw visual fraction models as a strategy.</w:t>
            </w:r>
          </w:p>
          <w:p w14:paraId="164DF2FC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476F5B2E" w14:textId="77777777" w:rsidR="00135C71" w:rsidRPr="00D36608" w:rsidRDefault="00135C71" w:rsidP="00135C71">
            <w:pPr>
              <w:rPr>
                <w:rFonts w:asciiTheme="majorHAnsi" w:hAnsiTheme="majorHAnsi"/>
                <w:sz w:val="24"/>
                <w:szCs w:val="24"/>
              </w:rPr>
            </w:pPr>
            <w:r w:rsidRPr="00D36608">
              <w:rPr>
                <w:rFonts w:asciiTheme="majorHAnsi" w:hAnsiTheme="majorHAnsi"/>
                <w:sz w:val="24"/>
                <w:szCs w:val="24"/>
              </w:rPr>
              <w:t>1, 2, 5</w:t>
            </w:r>
          </w:p>
        </w:tc>
      </w:tr>
    </w:tbl>
    <w:p w14:paraId="08B34C4E" w14:textId="77777777" w:rsidR="009734C7" w:rsidRDefault="009734C7" w:rsidP="009734C7">
      <w:pPr>
        <w:ind w:left="720" w:hanging="720"/>
        <w:rPr>
          <w:rFonts w:ascii="Arial" w:hAnsi="Arial" w:cs="Arial"/>
        </w:rPr>
      </w:pPr>
      <w:proofErr w:type="gramStart"/>
      <w:r w:rsidRPr="00655605">
        <w:rPr>
          <w:rFonts w:ascii="Arial" w:hAnsi="Arial" w:cs="Arial"/>
          <w:i/>
        </w:rPr>
        <w:t>PARCC Mathematics Evidence Tables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(</w:t>
      </w:r>
      <w:r w:rsidRPr="00655605">
        <w:rPr>
          <w:rFonts w:ascii="Arial" w:hAnsi="Arial" w:cs="Arial"/>
        </w:rPr>
        <w:t>2013, April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Retrieved from: </w:t>
      </w:r>
      <w:r>
        <w:rPr>
          <w:rFonts w:ascii="Arial" w:hAnsi="Arial" w:cs="Arial"/>
        </w:rPr>
        <w:br/>
      </w:r>
      <w:hyperlink r:id="rId14" w:history="1">
        <w:r w:rsidRPr="005F0D6F">
          <w:rPr>
            <w:rStyle w:val="Hyperlink"/>
            <w:rFonts w:ascii="Arial" w:hAnsi="Arial" w:cs="Arial"/>
          </w:rPr>
          <w:t>http://www.parcconline.org/assessment-blueprints-test-specs</w:t>
        </w:r>
      </w:hyperlink>
      <w:r>
        <w:rPr>
          <w:rFonts w:ascii="Arial" w:hAnsi="Arial" w:cs="Arial"/>
        </w:rPr>
        <w:t xml:space="preserve"> </w:t>
      </w:r>
    </w:p>
    <w:p w14:paraId="0F217906" w14:textId="618306C7" w:rsidR="009734C7" w:rsidRPr="009734C7" w:rsidRDefault="00823F56" w:rsidP="009734C7">
      <w:pPr>
        <w:ind w:left="720" w:hanging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FFACC" wp14:editId="3832C0FD">
                <wp:simplePos x="0" y="0"/>
                <wp:positionH relativeFrom="column">
                  <wp:posOffset>-127635</wp:posOffset>
                </wp:positionH>
                <wp:positionV relativeFrom="paragraph">
                  <wp:posOffset>-53340</wp:posOffset>
                </wp:positionV>
                <wp:extent cx="6172200" cy="4038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5A3F" w14:textId="02AF297C" w:rsidR="008A4BD1" w:rsidRDefault="008A4BD1" w:rsidP="00FF75CF">
                            <w:r w:rsidRPr="00127B87">
                              <w:rPr>
                                <w:rFonts w:ascii="Arial" w:hAnsi="Arial" w:cs="Arial"/>
                              </w:rPr>
                              <w:t xml:space="preserve">This content standard connects nicely to </w:t>
                            </w:r>
                            <w:r w:rsidRPr="00127B87">
                              <w:rPr>
                                <w:rFonts w:ascii="Arial" w:hAnsi="Arial" w:cs="Arial"/>
                                <w:highlight w:val="magenta"/>
                              </w:rPr>
                              <w:t xml:space="preserve">Math Practice Standard 6 ATTEND TO PRECISION </w:t>
                            </w:r>
                          </w:p>
                          <w:p w14:paraId="5947F146" w14:textId="73FDD0D7" w:rsidR="008A4BD1" w:rsidRDefault="008A4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-10.05pt;margin-top:-4.2pt;width:486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" filled="f" stroked="f">
                <v:textbox>
                  <w:txbxContent>
                    <w:p w14:paraId="6A345A3F" w14:textId="02AF297C" w:rsidR="008A4BD1" w:rsidRDefault="008A4BD1" w:rsidP="00FF75CF">
                      <w:r w:rsidRPr="00127B87">
                        <w:rPr>
                          <w:rFonts w:ascii="Arial" w:hAnsi="Arial" w:cs="Arial"/>
                        </w:rPr>
                        <w:t xml:space="preserve">This content standard connects nicely to </w:t>
                      </w:r>
                      <w:r w:rsidRPr="00127B87">
                        <w:rPr>
                          <w:rFonts w:ascii="Arial" w:hAnsi="Arial" w:cs="Arial"/>
                          <w:highlight w:val="magenta"/>
                        </w:rPr>
                        <w:t xml:space="preserve">Math Practice Standard 6 ATTEND TO PRECISION </w:t>
                      </w:r>
                    </w:p>
                    <w:p w14:paraId="5947F146" w14:textId="73FDD0D7" w:rsidR="008A4BD1" w:rsidRDefault="008A4BD1"/>
                  </w:txbxContent>
                </v:textbox>
                <w10:wrap type="square"/>
              </v:shape>
            </w:pict>
          </mc:Fallback>
        </mc:AlternateContent>
      </w:r>
    </w:p>
    <w:p w14:paraId="3559CD30" w14:textId="75C112EE" w:rsidR="00477058" w:rsidRDefault="00477058" w:rsidP="00495FBB">
      <w:r>
        <w:rPr>
          <w:noProof/>
        </w:rPr>
        <w:drawing>
          <wp:inline distT="0" distB="0" distL="0" distR="0" wp14:anchorId="1A23F3E2" wp14:editId="5EDE26EE">
            <wp:extent cx="5943600" cy="1563055"/>
            <wp:effectExtent l="0" t="0" r="0" b="1206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6F05" w14:textId="77777777" w:rsidR="009734C7" w:rsidRDefault="009734C7" w:rsidP="009734C7">
      <w:pPr>
        <w:rPr>
          <w:rFonts w:ascii="Arial" w:hAnsi="Arial" w:cs="Arial"/>
        </w:rPr>
      </w:pPr>
      <w:proofErr w:type="gramStart"/>
      <w:r w:rsidRPr="00947D42">
        <w:rPr>
          <w:rFonts w:ascii="Arial" w:hAnsi="Arial" w:cs="Arial"/>
        </w:rPr>
        <w:lastRenderedPageBreak/>
        <w:t>Common Core Standards Writing Team.</w:t>
      </w:r>
      <w:proofErr w:type="gramEnd"/>
      <w:r w:rsidRPr="00947D42">
        <w:rPr>
          <w:rFonts w:ascii="Arial" w:hAnsi="Arial" w:cs="Arial"/>
        </w:rPr>
        <w:t xml:space="preserve"> (2013, September 19).  </w:t>
      </w:r>
      <w:r w:rsidRPr="00947D42">
        <w:rPr>
          <w:rFonts w:ascii="Arial" w:hAnsi="Arial" w:cs="Arial"/>
          <w:i/>
        </w:rPr>
        <w:t xml:space="preserve">Progressions for the Common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 w:rsidRPr="00947D42">
        <w:rPr>
          <w:rFonts w:ascii="Arial" w:hAnsi="Arial" w:cs="Arial"/>
          <w:i/>
        </w:rPr>
        <w:t>Core State Stan</w:t>
      </w:r>
      <w:r>
        <w:rPr>
          <w:rFonts w:ascii="Arial" w:hAnsi="Arial" w:cs="Arial"/>
          <w:i/>
        </w:rPr>
        <w:t xml:space="preserve">dards in </w:t>
      </w:r>
      <w:proofErr w:type="gramStart"/>
      <w:r>
        <w:rPr>
          <w:rFonts w:ascii="Arial" w:hAnsi="Arial" w:cs="Arial"/>
          <w:i/>
        </w:rPr>
        <w:t>Mathematics(</w:t>
      </w:r>
      <w:proofErr w:type="gramEnd"/>
      <w:r>
        <w:rPr>
          <w:rFonts w:ascii="Arial" w:hAnsi="Arial" w:cs="Arial"/>
          <w:i/>
        </w:rPr>
        <w:t xml:space="preserve">draft).  </w:t>
      </w:r>
      <w:proofErr w:type="gramStart"/>
      <w:r>
        <w:rPr>
          <w:rFonts w:ascii="Arial" w:hAnsi="Arial" w:cs="Arial"/>
          <w:i/>
        </w:rPr>
        <w:t>3-5 Number and Operations - Fractions.</w:t>
      </w:r>
      <w:proofErr w:type="gramEnd"/>
      <w:r>
        <w:rPr>
          <w:rFonts w:ascii="Arial" w:hAnsi="Arial" w:cs="Arial"/>
          <w:i/>
        </w:rPr>
        <w:br/>
        <w:t xml:space="preserve">            </w:t>
      </w:r>
      <w:r w:rsidRPr="00947D42">
        <w:rPr>
          <w:rFonts w:ascii="Arial" w:hAnsi="Arial" w:cs="Arial"/>
        </w:rPr>
        <w:t>Tucson, AZ</w:t>
      </w:r>
      <w:r>
        <w:rPr>
          <w:rFonts w:ascii="Arial" w:hAnsi="Arial" w:cs="Arial"/>
        </w:rPr>
        <w:t xml:space="preserve">: Institute for Mathematics and </w:t>
      </w:r>
      <w:r w:rsidRPr="00947D42">
        <w:rPr>
          <w:rFonts w:ascii="Arial" w:hAnsi="Arial" w:cs="Arial"/>
        </w:rPr>
        <w:t>Educations, University of Arizona.</w:t>
      </w:r>
    </w:p>
    <w:p w14:paraId="6FA868F1" w14:textId="77777777" w:rsidR="00477058" w:rsidRDefault="00477058" w:rsidP="00495FBB"/>
    <w:p w14:paraId="6B514646" w14:textId="1ED35720" w:rsidR="00FF75CF" w:rsidRPr="009734C7" w:rsidRDefault="008A4BD1" w:rsidP="00495FBB">
      <w:pPr>
        <w:rPr>
          <w:rFonts w:ascii="Arial" w:hAnsi="Arial" w:cs="Arial"/>
        </w:rPr>
      </w:pPr>
      <w:r w:rsidRPr="009734C7">
        <w:rPr>
          <w:rFonts w:ascii="Arial" w:hAnsi="Arial" w:cs="Arial"/>
        </w:rPr>
        <w:t>These real world problems involving multiplication of fractions and mixed numbers should have a variety of problem solving situations see</w:t>
      </w:r>
      <w:r w:rsidR="009734C7">
        <w:rPr>
          <w:rFonts w:ascii="Arial" w:hAnsi="Arial" w:cs="Arial"/>
        </w:rPr>
        <w:t xml:space="preserve"> </w:t>
      </w:r>
      <w:r w:rsidR="00FF75CF" w:rsidRPr="009734C7">
        <w:rPr>
          <w:rFonts w:ascii="Arial" w:hAnsi="Arial" w:cs="Arial"/>
        </w:rPr>
        <w:t>TABLE 2 PAGE 89 OF THE COMMON CORE STANDARDS</w:t>
      </w:r>
    </w:p>
    <w:p w14:paraId="78237D7E" w14:textId="216D6A8B" w:rsidR="0056567D" w:rsidRDefault="0056567D" w:rsidP="00495FBB">
      <w:r>
        <w:rPr>
          <w:noProof/>
        </w:rPr>
        <w:drawing>
          <wp:inline distT="0" distB="0" distL="0" distR="0" wp14:anchorId="4A558B91" wp14:editId="77DDE662">
            <wp:extent cx="5943600" cy="4365204"/>
            <wp:effectExtent l="0" t="0" r="0" b="3810"/>
            <wp:docPr id="29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455F" w14:textId="77777777" w:rsidR="00495FBB" w:rsidRDefault="00495FBB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C7DE1" wp14:editId="6D1623EF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048375" cy="4572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572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17037D" w14:textId="77777777" w:rsidR="008A4BD1" w:rsidRPr="007D07ED" w:rsidRDefault="008A4BD1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Classroom Resources </w:t>
                            </w:r>
                            <w:r w:rsidRPr="007D07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1" o:spid="_x0000_s1031" style="position:absolute;margin-left:-1.45pt;margin-top:3.5pt;width:476.2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" fillcolor="windowText" strokecolor="#385d8a" strokeweight="2pt">
                <v:textbox>
                  <w:txbxContent>
                    <w:p w14:paraId="2317037D" w14:textId="77777777" w:rsidR="00D36608" w:rsidRPr="007D07ED" w:rsidRDefault="00D36608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Classroom Resources </w:t>
                      </w:r>
                      <w:r w:rsidRPr="007D07ED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03AC1" w14:textId="77777777" w:rsidR="00495FBB" w:rsidRDefault="00495FBB" w:rsidP="00495FBB"/>
    <w:p w14:paraId="2232E0E3" w14:textId="346FE67D" w:rsidR="008A4BD1" w:rsidRPr="00613F1F" w:rsidRDefault="008A4BD1" w:rsidP="00FF75CF">
      <w:pPr>
        <w:rPr>
          <w:rFonts w:ascii="Arial" w:hAnsi="Arial" w:cs="Arial"/>
        </w:rPr>
      </w:pPr>
      <w:r w:rsidRPr="00613F1F">
        <w:rPr>
          <w:rFonts w:ascii="Arial" w:hAnsi="Arial" w:cs="Arial"/>
          <w:highlight w:val="magenta"/>
        </w:rPr>
        <w:t>PowerPoint</w:t>
      </w:r>
    </w:p>
    <w:p w14:paraId="60145422" w14:textId="1C95FA31" w:rsidR="00FF75CF" w:rsidRPr="00613F1F" w:rsidRDefault="00FF75CF" w:rsidP="00FF75CF">
      <w:pPr>
        <w:rPr>
          <w:rFonts w:ascii="Arial" w:hAnsi="Arial" w:cs="Arial"/>
          <w:b/>
        </w:rPr>
      </w:pPr>
      <w:r w:rsidRPr="00613F1F">
        <w:rPr>
          <w:rFonts w:ascii="Arial" w:hAnsi="Arial" w:cs="Arial"/>
        </w:rPr>
        <w:t xml:space="preserve">The PowerPoint gives the students opportunities to solve real world problems </w:t>
      </w:r>
      <w:r w:rsidRPr="00613F1F">
        <w:rPr>
          <w:rFonts w:ascii="Arial" w:hAnsi="Arial" w:cs="Arial"/>
          <w:highlight w:val="yellow"/>
        </w:rPr>
        <w:t>by using visual fraction models</w:t>
      </w:r>
      <w:r w:rsidRPr="00613F1F">
        <w:rPr>
          <w:rFonts w:ascii="Arial" w:hAnsi="Arial" w:cs="Arial"/>
        </w:rPr>
        <w:t xml:space="preserve"> or equations </w:t>
      </w:r>
      <w:r w:rsidRPr="00613F1F">
        <w:rPr>
          <w:rFonts w:ascii="Arial" w:hAnsi="Arial" w:cs="Arial"/>
          <w:highlight w:val="yellow"/>
        </w:rPr>
        <w:t>to represent the problem</w:t>
      </w:r>
      <w:r w:rsidRPr="00613F1F">
        <w:rPr>
          <w:rFonts w:ascii="Arial" w:hAnsi="Arial" w:cs="Arial"/>
        </w:rPr>
        <w:t xml:space="preserve">.  </w:t>
      </w:r>
      <w:r w:rsidR="00EE61ED" w:rsidRPr="00613F1F">
        <w:rPr>
          <w:rFonts w:ascii="Arial" w:hAnsi="Arial" w:cs="Arial"/>
        </w:rPr>
        <w:t>It has both area and comparison situation types.</w:t>
      </w:r>
    </w:p>
    <w:p w14:paraId="6A358828" w14:textId="2A3CEB3C" w:rsidR="00AA5162" w:rsidRPr="00613F1F" w:rsidRDefault="00087BCA" w:rsidP="00495FBB">
      <w:pPr>
        <w:rPr>
          <w:rFonts w:ascii="Arial" w:hAnsi="Arial" w:cs="Arial"/>
        </w:rPr>
      </w:pPr>
      <w:r w:rsidRPr="00613F1F">
        <w:rPr>
          <w:rFonts w:ascii="Arial" w:hAnsi="Arial" w:cs="Arial"/>
        </w:rPr>
        <w:t xml:space="preserve">Link to fraction </w:t>
      </w:r>
      <w:r w:rsidR="00937DD8" w:rsidRPr="00613F1F">
        <w:rPr>
          <w:rFonts w:ascii="Arial" w:hAnsi="Arial" w:cs="Arial"/>
        </w:rPr>
        <w:t>manipulative</w:t>
      </w:r>
      <w:r w:rsidRPr="00613F1F">
        <w:rPr>
          <w:rFonts w:ascii="Arial" w:hAnsi="Arial" w:cs="Arial"/>
        </w:rPr>
        <w:t xml:space="preserve"> template</w:t>
      </w:r>
      <w:r w:rsidR="009734C7" w:rsidRPr="00613F1F">
        <w:rPr>
          <w:rFonts w:ascii="Arial" w:hAnsi="Arial" w:cs="Arial"/>
        </w:rPr>
        <w:br/>
      </w:r>
      <w:hyperlink r:id="rId17" w:history="1">
        <w:r w:rsidR="00AA5162" w:rsidRPr="00613F1F">
          <w:rPr>
            <w:rStyle w:val="Hyperlink"/>
            <w:rFonts w:ascii="Arial" w:hAnsi="Arial" w:cs="Arial"/>
          </w:rPr>
          <w:t>http://www.cehd.umn.edu/ci/rationalnumberproject/flash/circles.swf</w:t>
        </w:r>
      </w:hyperlink>
    </w:p>
    <w:p w14:paraId="79039675" w14:textId="77777777" w:rsidR="00087BCA" w:rsidRPr="009734C7" w:rsidRDefault="00087BCA" w:rsidP="00495FBB">
      <w:pPr>
        <w:rPr>
          <w:rFonts w:ascii="Arial" w:hAnsi="Arial" w:cs="Arial"/>
        </w:rPr>
      </w:pPr>
    </w:p>
    <w:p w14:paraId="0D384AF5" w14:textId="3F3CE317" w:rsidR="00087BCA" w:rsidRPr="009734C7" w:rsidRDefault="00125B49" w:rsidP="00087BCA">
      <w:pPr>
        <w:jc w:val="center"/>
        <w:rPr>
          <w:rFonts w:ascii="Arial" w:hAnsi="Arial" w:cs="Arial"/>
          <w:b/>
        </w:rPr>
      </w:pPr>
      <w:r w:rsidRPr="009734C7">
        <w:rPr>
          <w:rFonts w:ascii="Arial" w:hAnsi="Arial" w:cs="Arial"/>
          <w:b/>
        </w:rPr>
        <w:t xml:space="preserve">Comparison </w:t>
      </w:r>
      <w:r w:rsidR="00087BCA" w:rsidRPr="009734C7">
        <w:rPr>
          <w:rFonts w:ascii="Arial" w:hAnsi="Arial" w:cs="Arial"/>
          <w:b/>
        </w:rPr>
        <w:t xml:space="preserve">Fraction Multiplication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082"/>
      </w:tblGrid>
      <w:tr w:rsidR="00087BCA" w14:paraId="28A9CEEF" w14:textId="77777777" w:rsidTr="00B862A3">
        <w:tc>
          <w:tcPr>
            <w:tcW w:w="1494" w:type="dxa"/>
          </w:tcPr>
          <w:p w14:paraId="43A05698" w14:textId="77777777" w:rsidR="00087BCA" w:rsidRDefault="00087BCA" w:rsidP="00087BCA"/>
        </w:tc>
        <w:tc>
          <w:tcPr>
            <w:tcW w:w="8082" w:type="dxa"/>
          </w:tcPr>
          <w:p w14:paraId="7926EAE5" w14:textId="77777777" w:rsidR="00087BCA" w:rsidRDefault="00087BCA" w:rsidP="00087BCA">
            <w:pPr>
              <w:jc w:val="center"/>
              <w:rPr>
                <w:b/>
              </w:rPr>
            </w:pPr>
          </w:p>
          <w:p w14:paraId="33F24751" w14:textId="77777777" w:rsidR="00EB2ABD" w:rsidRDefault="00125B49" w:rsidP="00125B49">
            <w:pPr>
              <w:rPr>
                <w:rFonts w:ascii="Chalkboard" w:hAnsi="Chalkboard"/>
                <w:sz w:val="24"/>
                <w:szCs w:val="24"/>
              </w:rPr>
            </w:pPr>
            <w:r>
              <w:rPr>
                <w:rFonts w:ascii="Chalkboard" w:hAnsi="Chalkboard"/>
                <w:sz w:val="24"/>
                <w:szCs w:val="24"/>
              </w:rPr>
              <w:t>John sprinted</w:t>
            </w:r>
            <w:r w:rsidRPr="00125B49">
              <w:rPr>
                <w:rFonts w:ascii="Chalkboard" w:hAnsi="Chalkboard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125B49">
              <w:rPr>
                <w:rFonts w:ascii="Chalkboard" w:hAnsi="Chalkboard"/>
                <w:sz w:val="24"/>
                <w:szCs w:val="24"/>
              </w:rPr>
              <w:t xml:space="preserve">of the way around the track.  His little brother Matt could only sprint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125B49">
              <w:rPr>
                <w:rFonts w:ascii="Chalkboard" w:hAnsi="Chalkboard"/>
                <w:sz w:val="24"/>
                <w:szCs w:val="24"/>
              </w:rPr>
              <w:t xml:space="preserve">of that distance.  </w:t>
            </w:r>
          </w:p>
          <w:p w14:paraId="467C434A" w14:textId="70A6B947" w:rsidR="00125B49" w:rsidRPr="00125B49" w:rsidRDefault="00125B49" w:rsidP="00125B49">
            <w:pPr>
              <w:rPr>
                <w:rFonts w:ascii="Chalkboard" w:hAnsi="Chalkboard"/>
                <w:sz w:val="24"/>
                <w:szCs w:val="24"/>
              </w:rPr>
            </w:pPr>
            <w:r w:rsidRPr="00125B49">
              <w:rPr>
                <w:rFonts w:ascii="Chalkboard" w:hAnsi="Chalkboard"/>
                <w:sz w:val="24"/>
                <w:szCs w:val="24"/>
              </w:rPr>
              <w:t>How far could Matt sprint around the track?</w:t>
            </w:r>
          </w:p>
          <w:p w14:paraId="6EAE1D60" w14:textId="77777777" w:rsidR="00087BCA" w:rsidRPr="00527DD9" w:rsidRDefault="00087BCA" w:rsidP="00125B49">
            <w:pPr>
              <w:pStyle w:val="Default"/>
              <w:spacing w:line="360" w:lineRule="auto"/>
            </w:pPr>
          </w:p>
        </w:tc>
      </w:tr>
      <w:tr w:rsidR="00087BCA" w14:paraId="44C94E9F" w14:textId="77777777" w:rsidTr="00B862A3">
        <w:tc>
          <w:tcPr>
            <w:tcW w:w="1494" w:type="dxa"/>
            <w:vAlign w:val="center"/>
          </w:tcPr>
          <w:p w14:paraId="48DA911A" w14:textId="4F166086" w:rsidR="00087BCA" w:rsidRPr="0099550F" w:rsidRDefault="00087BCA" w:rsidP="00087BCA">
            <w:pPr>
              <w:jc w:val="center"/>
              <w:rPr>
                <w:rFonts w:ascii="Chalkboard" w:hAnsi="Chalkboard"/>
                <w:b/>
              </w:rPr>
            </w:pPr>
            <w:r w:rsidRPr="0099550F">
              <w:rPr>
                <w:rFonts w:ascii="Chalkboard" w:hAnsi="Chalkboard"/>
                <w:b/>
              </w:rPr>
              <w:t>Number line</w:t>
            </w:r>
          </w:p>
        </w:tc>
        <w:tc>
          <w:tcPr>
            <w:tcW w:w="8082" w:type="dxa"/>
          </w:tcPr>
          <w:p w14:paraId="03FD74AE" w14:textId="77777777" w:rsidR="00087BCA" w:rsidRDefault="00087BCA" w:rsidP="00087BCA">
            <w:pPr>
              <w:rPr>
                <w:rFonts w:ascii="Chalkboard" w:hAnsi="Chalkboard"/>
                <w:b/>
              </w:rPr>
            </w:pPr>
          </w:p>
          <w:p w14:paraId="2D71EFB5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  <w:p w14:paraId="0705CAF3" w14:textId="2881C1EF" w:rsidR="00087BCA" w:rsidRPr="0099550F" w:rsidRDefault="00087BCA" w:rsidP="00087BCA">
            <w:pPr>
              <w:rPr>
                <w:rFonts w:ascii="Chalkboard" w:hAnsi="Chalkboard"/>
                <w:b/>
              </w:rPr>
            </w:pPr>
            <w:r w:rsidRPr="0099550F">
              <w:rPr>
                <w:rFonts w:ascii="Chalkboard" w:hAnsi="Chalkboar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B2BFCF" wp14:editId="1DF8164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141605</wp:posOffset>
                      </wp:positionV>
                      <wp:extent cx="4574540" cy="0"/>
                      <wp:effectExtent l="25400" t="76200" r="48260" b="1016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4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.1pt;margin-top:11.15pt;width:360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044777BD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</w:tc>
      </w:tr>
      <w:tr w:rsidR="00087BCA" w14:paraId="317940AB" w14:textId="77777777" w:rsidTr="00B862A3">
        <w:tc>
          <w:tcPr>
            <w:tcW w:w="1494" w:type="dxa"/>
            <w:vAlign w:val="center"/>
          </w:tcPr>
          <w:p w14:paraId="79DA161B" w14:textId="77777777" w:rsidR="00087BCA" w:rsidRPr="0099550F" w:rsidRDefault="00087BCA" w:rsidP="00087BCA">
            <w:pPr>
              <w:jc w:val="center"/>
              <w:rPr>
                <w:rFonts w:ascii="Chalkboard" w:hAnsi="Chalkboard"/>
                <w:b/>
              </w:rPr>
            </w:pPr>
            <w:r w:rsidRPr="0099550F">
              <w:rPr>
                <w:rFonts w:ascii="Chalkboard" w:hAnsi="Chalkboard"/>
                <w:b/>
              </w:rPr>
              <w:t>Equation</w:t>
            </w:r>
          </w:p>
        </w:tc>
        <w:tc>
          <w:tcPr>
            <w:tcW w:w="8082" w:type="dxa"/>
          </w:tcPr>
          <w:p w14:paraId="3E8EFCAD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  <w:p w14:paraId="0E803DDC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  <w:p w14:paraId="68D1DF8F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  <w:p w14:paraId="567A6B75" w14:textId="77777777" w:rsidR="00087BCA" w:rsidRPr="0099550F" w:rsidRDefault="00087BCA" w:rsidP="00087BCA">
            <w:pPr>
              <w:rPr>
                <w:rFonts w:ascii="Chalkboard" w:hAnsi="Chalkboard"/>
                <w:b/>
              </w:rPr>
            </w:pPr>
          </w:p>
        </w:tc>
      </w:tr>
    </w:tbl>
    <w:p w14:paraId="6D3D6747" w14:textId="77777777" w:rsidR="00EB2ABD" w:rsidRDefault="00EB2ABD" w:rsidP="00495FBB"/>
    <w:p w14:paraId="52021102" w14:textId="4EB3303C" w:rsidR="00EB2ABD" w:rsidRPr="009734C7" w:rsidRDefault="00125B49" w:rsidP="00B862A3">
      <w:pPr>
        <w:jc w:val="center"/>
        <w:rPr>
          <w:rFonts w:ascii="Arial" w:hAnsi="Arial" w:cs="Arial"/>
          <w:b/>
        </w:rPr>
      </w:pPr>
      <w:r w:rsidRPr="009734C7">
        <w:rPr>
          <w:rFonts w:ascii="Arial" w:hAnsi="Arial" w:cs="Arial"/>
          <w:b/>
        </w:rPr>
        <w:t>Area Fraction Multip</w:t>
      </w:r>
      <w:r w:rsidR="00EB2ABD" w:rsidRPr="009734C7">
        <w:rPr>
          <w:rFonts w:ascii="Arial" w:hAnsi="Arial" w:cs="Arial"/>
          <w:b/>
        </w:rPr>
        <w:t>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8073"/>
      </w:tblGrid>
      <w:tr w:rsidR="00EB2ABD" w14:paraId="7CF0CAFD" w14:textId="77777777" w:rsidTr="00EB2ABD">
        <w:tc>
          <w:tcPr>
            <w:tcW w:w="9576" w:type="dxa"/>
            <w:gridSpan w:val="2"/>
          </w:tcPr>
          <w:p w14:paraId="745A1D30" w14:textId="77777777" w:rsidR="00EB2ABD" w:rsidRDefault="00EB2ABD" w:rsidP="00EB2ABD">
            <w:pPr>
              <w:rPr>
                <w:b/>
              </w:rPr>
            </w:pPr>
            <w:r>
              <w:rPr>
                <w:b/>
              </w:rPr>
              <w:t xml:space="preserve">Josh was cutting the grass in the yard on Monday. He was half way done when it started to rain.  The next day he was able to cut one-third of the remaining grass.  </w:t>
            </w:r>
          </w:p>
          <w:p w14:paraId="3706A53E" w14:textId="731291B3" w:rsidR="00EB2ABD" w:rsidRDefault="00EB2ABD" w:rsidP="00EB2ABD">
            <w:pPr>
              <w:rPr>
                <w:b/>
              </w:rPr>
            </w:pPr>
            <w:r>
              <w:rPr>
                <w:b/>
              </w:rPr>
              <w:t>How much of the yard did Josh cut on Tuesday?</w:t>
            </w:r>
          </w:p>
          <w:p w14:paraId="73D99332" w14:textId="77777777" w:rsidR="00EB2ABD" w:rsidRPr="00527DD9" w:rsidRDefault="00EB2ABD" w:rsidP="00125B49">
            <w:pPr>
              <w:pStyle w:val="Default"/>
              <w:spacing w:line="360" w:lineRule="auto"/>
            </w:pPr>
          </w:p>
        </w:tc>
      </w:tr>
      <w:tr w:rsidR="00125B49" w14:paraId="3B683E3F" w14:textId="77777777" w:rsidTr="00EB2ABD">
        <w:tc>
          <w:tcPr>
            <w:tcW w:w="1503" w:type="dxa"/>
            <w:vAlign w:val="center"/>
          </w:tcPr>
          <w:p w14:paraId="3CA8466B" w14:textId="7D4DE0A5" w:rsidR="00125B49" w:rsidRPr="0099550F" w:rsidRDefault="00EB2ABD" w:rsidP="00125B4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Area </w:t>
            </w:r>
            <w:r w:rsidR="00125B49" w:rsidRPr="0099550F">
              <w:rPr>
                <w:rFonts w:ascii="Chalkboard" w:hAnsi="Chalkboard"/>
                <w:b/>
              </w:rPr>
              <w:t>Model</w:t>
            </w:r>
          </w:p>
        </w:tc>
        <w:tc>
          <w:tcPr>
            <w:tcW w:w="8073" w:type="dxa"/>
          </w:tcPr>
          <w:p w14:paraId="1EA2501D" w14:textId="77777777" w:rsidR="00125B49" w:rsidRPr="0099550F" w:rsidRDefault="00125B49" w:rsidP="00125B49">
            <w:pPr>
              <w:rPr>
                <w:rFonts w:ascii="Chalkboard" w:hAnsi="Chalkboard"/>
                <w:b/>
              </w:rPr>
            </w:pPr>
          </w:p>
          <w:p w14:paraId="53E828D3" w14:textId="77777777" w:rsidR="00125B49" w:rsidRPr="0099550F" w:rsidRDefault="00125B49" w:rsidP="00125B49">
            <w:pPr>
              <w:rPr>
                <w:rFonts w:ascii="Chalkboard" w:hAnsi="Chalkboard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47"/>
            </w:tblGrid>
            <w:tr w:rsidR="00125B49" w:rsidRPr="0099550F" w14:paraId="32067D89" w14:textId="77777777" w:rsidTr="00B862A3">
              <w:trPr>
                <w:trHeight w:val="2148"/>
              </w:trPr>
              <w:tc>
                <w:tcPr>
                  <w:tcW w:w="9994" w:type="dxa"/>
                  <w:vAlign w:val="center"/>
                </w:tcPr>
                <w:p w14:paraId="0C72FAA7" w14:textId="77777777" w:rsidR="00125B49" w:rsidRPr="0099550F" w:rsidRDefault="00125B49" w:rsidP="00125B49">
                  <w:pPr>
                    <w:jc w:val="center"/>
                    <w:rPr>
                      <w:rFonts w:ascii="Chalkboard" w:hAnsi="Chalkboard"/>
                      <w:b/>
                    </w:rPr>
                  </w:pPr>
                </w:p>
              </w:tc>
            </w:tr>
          </w:tbl>
          <w:p w14:paraId="3E0AB255" w14:textId="77777777" w:rsidR="00125B49" w:rsidRPr="0099550F" w:rsidRDefault="00125B49" w:rsidP="00125B49">
            <w:pPr>
              <w:rPr>
                <w:rFonts w:ascii="Chalkboard" w:hAnsi="Chalkboard"/>
                <w:b/>
              </w:rPr>
            </w:pPr>
          </w:p>
        </w:tc>
      </w:tr>
      <w:tr w:rsidR="00125B49" w14:paraId="0F87D4DD" w14:textId="77777777" w:rsidTr="00EB2ABD">
        <w:tc>
          <w:tcPr>
            <w:tcW w:w="1503" w:type="dxa"/>
            <w:vAlign w:val="center"/>
          </w:tcPr>
          <w:p w14:paraId="2928C8C9" w14:textId="31FBECD3" w:rsidR="00125B49" w:rsidRPr="0099550F" w:rsidRDefault="00EB2ABD" w:rsidP="00125B49">
            <w:pPr>
              <w:jc w:val="center"/>
              <w:rPr>
                <w:rFonts w:ascii="Chalkboard" w:hAnsi="Chalkboard"/>
                <w:b/>
              </w:rPr>
            </w:pPr>
            <w:r w:rsidRPr="0099550F">
              <w:rPr>
                <w:rFonts w:ascii="Chalkboard" w:hAnsi="Chalkboard"/>
                <w:b/>
              </w:rPr>
              <w:t>Equation</w:t>
            </w:r>
          </w:p>
        </w:tc>
        <w:tc>
          <w:tcPr>
            <w:tcW w:w="8073" w:type="dxa"/>
          </w:tcPr>
          <w:p w14:paraId="1CAB8EF4" w14:textId="77777777" w:rsidR="00125B49" w:rsidRDefault="00125B49" w:rsidP="00125B49">
            <w:pPr>
              <w:rPr>
                <w:rFonts w:ascii="Chalkboard" w:hAnsi="Chalkboard"/>
                <w:b/>
              </w:rPr>
            </w:pPr>
          </w:p>
          <w:p w14:paraId="7C97E880" w14:textId="77777777" w:rsidR="00125B49" w:rsidRPr="0099550F" w:rsidRDefault="00125B49" w:rsidP="00125B49">
            <w:pPr>
              <w:rPr>
                <w:rFonts w:ascii="Chalkboard" w:hAnsi="Chalkboard"/>
                <w:b/>
              </w:rPr>
            </w:pPr>
          </w:p>
          <w:p w14:paraId="4C485F96" w14:textId="77777777" w:rsidR="00125B49" w:rsidRPr="0099550F" w:rsidRDefault="00125B49" w:rsidP="00EB2ABD">
            <w:pPr>
              <w:rPr>
                <w:rFonts w:ascii="Chalkboard" w:hAnsi="Chalkboard"/>
                <w:b/>
              </w:rPr>
            </w:pPr>
          </w:p>
        </w:tc>
      </w:tr>
    </w:tbl>
    <w:p w14:paraId="3D140638" w14:textId="77777777" w:rsidR="008A5894" w:rsidRDefault="008A5894" w:rsidP="00495FBB"/>
    <w:p w14:paraId="5D2F258F" w14:textId="77777777" w:rsidR="00613F1F" w:rsidRDefault="00613F1F" w:rsidP="00495FBB"/>
    <w:p w14:paraId="74C0D183" w14:textId="77777777" w:rsidR="00613F1F" w:rsidRDefault="00613F1F" w:rsidP="00495FBB">
      <w:bookmarkStart w:id="0" w:name="_GoBack"/>
      <w:bookmarkEnd w:id="0"/>
    </w:p>
    <w:p w14:paraId="443F74E0" w14:textId="77777777" w:rsidR="00495FBB" w:rsidRDefault="00495FBB" w:rsidP="00495F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D8A21" wp14:editId="5658C2AB">
                <wp:simplePos x="0" y="0"/>
                <wp:positionH relativeFrom="column">
                  <wp:posOffset>-47625</wp:posOffset>
                </wp:positionH>
                <wp:positionV relativeFrom="paragraph">
                  <wp:posOffset>8890</wp:posOffset>
                </wp:positionV>
                <wp:extent cx="6029325" cy="4572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BFBAE" w14:textId="77777777" w:rsidR="008A4BD1" w:rsidRPr="007D07ED" w:rsidRDefault="008A4BD1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HOT Questions</w:t>
                            </w:r>
                            <w:r w:rsidRPr="007D07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2" o:spid="_x0000_s1032" style="position:absolute;margin-left:-3.7pt;margin-top:.7pt;width:474.7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" fillcolor="#9bbb59" strokecolor="#385d8a" strokeweight="2pt">
                <v:textbox>
                  <w:txbxContent>
                    <w:p w14:paraId="6AFBFBAE" w14:textId="77777777" w:rsidR="00D36608" w:rsidRPr="007D07ED" w:rsidRDefault="00D36608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HOT Questions</w:t>
                      </w:r>
                      <w:r w:rsidRPr="007D07ED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880974" w14:textId="77777777" w:rsidR="00EB2ABD" w:rsidRDefault="00EB2ABD" w:rsidP="00EB2ABD">
      <w:pPr>
        <w:widowControl w:val="0"/>
        <w:autoSpaceDE w:val="0"/>
        <w:autoSpaceDN w:val="0"/>
        <w:adjustRightInd w:val="0"/>
        <w:spacing w:after="0" w:line="240" w:lineRule="auto"/>
      </w:pPr>
    </w:p>
    <w:p w14:paraId="67D478E7" w14:textId="77777777" w:rsidR="00613F1F" w:rsidRDefault="00613F1F" w:rsidP="00EB2ABD">
      <w:pPr>
        <w:widowControl w:val="0"/>
        <w:autoSpaceDE w:val="0"/>
        <w:autoSpaceDN w:val="0"/>
        <w:adjustRightInd w:val="0"/>
        <w:spacing w:after="0" w:line="240" w:lineRule="auto"/>
      </w:pPr>
    </w:p>
    <w:p w14:paraId="2F0D8F14" w14:textId="56896B4B" w:rsidR="00EB2ABD" w:rsidRPr="009734C7" w:rsidRDefault="00EB2ABD" w:rsidP="00EB2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</w:rPr>
      </w:pPr>
      <w:r w:rsidRPr="009734C7">
        <w:rPr>
          <w:rFonts w:ascii="Arial" w:eastAsia="Times New Roman" w:hAnsi="Arial" w:cs="Arial"/>
          <w:iCs/>
        </w:rPr>
        <w:t>For the pic</w:t>
      </w:r>
      <w:r w:rsidR="00EE61ED" w:rsidRPr="009734C7">
        <w:rPr>
          <w:rFonts w:ascii="Arial" w:eastAsia="Times New Roman" w:hAnsi="Arial" w:cs="Arial"/>
          <w:iCs/>
        </w:rPr>
        <w:t>tures below write an</w:t>
      </w:r>
      <w:r w:rsidRPr="009734C7">
        <w:rPr>
          <w:rFonts w:ascii="Arial" w:eastAsia="Times New Roman" w:hAnsi="Arial" w:cs="Arial"/>
          <w:iCs/>
        </w:rPr>
        <w:t xml:space="preserve"> equation and a story problem to match the picture. The shaded part of the model represents the answer. </w:t>
      </w:r>
    </w:p>
    <w:p w14:paraId="0D7A16F6" w14:textId="77777777" w:rsidR="00EB2ABD" w:rsidRDefault="00EB2ABD" w:rsidP="00EB2ABD">
      <w:pPr>
        <w:widowControl w:val="0"/>
        <w:autoSpaceDE w:val="0"/>
        <w:autoSpaceDN w:val="0"/>
        <w:adjustRightInd w:val="0"/>
        <w:spacing w:after="0" w:line="240" w:lineRule="auto"/>
      </w:pPr>
    </w:p>
    <w:p w14:paraId="2563B0DD" w14:textId="2E75EC80" w:rsidR="00EB2ABD" w:rsidRPr="00E41399" w:rsidRDefault="00EB2ABD" w:rsidP="00EB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79B3D1" wp14:editId="6D8D3B5F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2426970" cy="586740"/>
                <wp:effectExtent l="0" t="0" r="36830" b="228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586740"/>
                          <a:chOff x="1356" y="3457"/>
                          <a:chExt cx="3822" cy="924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7" y="3457"/>
                            <a:ext cx="1911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6" y="3457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93" y="3457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6" y="3913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93" y="3913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30" y="3457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30" y="3913"/>
                            <a:ext cx="63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9" o:spid="_x0000_s1026" style="position:absolute;margin-left:2in;margin-top:10.1pt;width:191.1pt;height:46.2pt;z-index:251684864" coordorigin="1356,3457" coordsize="3822,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">
                <v:rect id="Rectangle 3" o:spid="_x0000_s1027" style="position:absolute;left:3267;top:3457;width:1911;height:9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/>
                <v:rect id="Rectangle 4" o:spid="_x0000_s1028" style="position:absolute;left:1356;top:3457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VMkxgAA&#10;ANsAAAAPAAAAZHJzL2Rvd25yZXYueG1sRI9La8MwEITvhfwHsYHcajkPSnAjm1AoCTSHNK/2uFhb&#10;24m1MpbquP31VaCQ4zAz3zCLrDe16Kh1lWUF4ygGQZxbXXGh4LB/fZyDcB5ZY22ZFPyQgywdPCww&#10;0fbK79TtfCEChF2CCkrvm0RKl5dk0EW2IQ7el20N+iDbQuoWrwFuajmJ4ydpsOKwUGJDLyXll923&#10;UbDR+Haqf5dHt2q67fRjOzud559KjYb98hmEp97fw//ttVYwGcPtS/gB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ZVMkxgAAANsAAAAPAAAAAAAAAAAAAAAAAJcCAABkcnMv&#10;ZG93bnJldi54bWxQSwUGAAAAAAQABAD1AAAAigMAAAAA&#10;" fillcolor="#d8d8d8"/>
                <v:rect id="Rectangle 5" o:spid="_x0000_s1029" style="position:absolute;left:1993;top:3457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bzPwgAA&#10;ANsAAAAPAAAAZHJzL2Rvd25yZXYueG1sRI9Bi8IwFITvC/6H8ARva2oXFq1GEcXFPWq9eHs2z7ba&#10;vJQmavXXG0HwOMzMN8xk1ppKXKlxpWUFg34EgjizuuRcwS5dfQ9BOI+ssbJMCu7kYDbtfE0w0fbG&#10;G7pufS4ChF2CCgrv60RKlxVk0PVtTRy8o20M+iCbXOoGbwFuKhlH0a80WHJYKLCmRUHZeXsxCg5l&#10;vMPHJv2LzGj14//b9HTZL5Xqddv5GISn1n/C7/ZaK4hjeH0JP0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dvM/CAAAA2wAAAA8AAAAAAAAAAAAAAAAAlwIAAGRycy9kb3du&#10;cmV2LnhtbFBLBQYAAAAABAAEAPUAAACGAwAAAAA=&#10;"/>
                <v:rect id="Rectangle 6" o:spid="_x0000_s1030" style="position:absolute;left:1356;top:3913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  <v:rect id="Rectangle 7" o:spid="_x0000_s1031" style="position:absolute;left:1993;top:3913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  <v:rect id="Rectangle 8" o:spid="_x0000_s1032" style="position:absolute;left:2630;top:3457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/>
                <v:rect id="Rectangle 9" o:spid="_x0000_s1033" style="position:absolute;left:2630;top:3913;width:637;height: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rrMwgAA&#10;ANsAAAAPAAAAZHJzL2Rvd25yZXYueG1sRI9Bi8IwFITvgv8hPMGbplYQ7RpFXFz0qPXi7W3ztu3a&#10;vJQmavXXG0HwOMzMN8x82ZpKXKlxpWUFo2EEgjizuuRcwTHdDKYgnEfWWFkmBXdysFx0O3NMtL3x&#10;nq4Hn4sAYZeggsL7OpHSZQUZdENbEwfvzzYGfZBNLnWDtwA3lYyjaCINlhwWCqxpXVB2PlyMgt8y&#10;PuJjn/5EZrYZ+12b/l9O30r1e+3qC4Sn1n/C7/ZWK4gn8Po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muszCAAAA2wAAAA8AAAAAAAAAAAAAAAAAlwIAAGRycy9kb3du&#10;cmV2LnhtbFBLBQYAAAAABAAEAPUAAACGAwAAAAA=&#10;"/>
              </v:group>
            </w:pict>
          </mc:Fallback>
        </mc:AlternateContent>
      </w:r>
    </w:p>
    <w:p w14:paraId="6CEB1461" w14:textId="77777777" w:rsidR="00EB2ABD" w:rsidRPr="00E41399" w:rsidRDefault="00EB2ABD" w:rsidP="00EB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CF096D4" w14:textId="3987EFF6" w:rsidR="002043DB" w:rsidRPr="00DF5FD9" w:rsidRDefault="002043DB" w:rsidP="00EB2ABD">
      <w:pPr>
        <w:tabs>
          <w:tab w:val="left" w:pos="3099"/>
        </w:tabs>
        <w:spacing w:after="0"/>
        <w:rPr>
          <w:rFonts w:asciiTheme="majorHAnsi" w:hAnsiTheme="majorHAnsi"/>
        </w:rPr>
      </w:pPr>
    </w:p>
    <w:p w14:paraId="1540680B" w14:textId="77777777" w:rsidR="00495FBB" w:rsidRPr="009734C7" w:rsidRDefault="00495FBB" w:rsidP="00495FBB">
      <w:pPr>
        <w:rPr>
          <w:rFonts w:ascii="Arial" w:hAnsi="Arial" w:cs="Arial"/>
        </w:rPr>
      </w:pPr>
    </w:p>
    <w:p w14:paraId="7062A56B" w14:textId="77777777" w:rsidR="004A2938" w:rsidRPr="009734C7" w:rsidRDefault="004A2938" w:rsidP="004A2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</w:rPr>
      </w:pPr>
      <w:r w:rsidRPr="009734C7">
        <w:rPr>
          <w:rFonts w:ascii="Arial" w:eastAsia="Times New Roman" w:hAnsi="Arial" w:cs="Arial"/>
          <w:iCs/>
        </w:rPr>
        <w:t xml:space="preserve">Equation: </w:t>
      </w:r>
    </w:p>
    <w:p w14:paraId="7435B4DD" w14:textId="47D0EA96" w:rsidR="00234DAA" w:rsidRPr="00613F1F" w:rsidRDefault="00B862A3" w:rsidP="00613F1F">
      <w:pPr>
        <w:rPr>
          <w:rFonts w:ascii="Arial" w:hAnsi="Arial" w:cs="Arial"/>
        </w:rPr>
      </w:pPr>
      <w:r w:rsidRPr="009734C7">
        <w:rPr>
          <w:rFonts w:ascii="Arial" w:hAnsi="Arial" w:cs="Arial"/>
        </w:rPr>
        <w:t>Story problem: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4A2938" w14:paraId="737B5DE2" w14:textId="77777777" w:rsidTr="004A2938">
        <w:trPr>
          <w:trHeight w:val="432"/>
        </w:trPr>
        <w:tc>
          <w:tcPr>
            <w:tcW w:w="8625" w:type="dxa"/>
          </w:tcPr>
          <w:p w14:paraId="41479DBE" w14:textId="77777777" w:rsidR="004A2938" w:rsidRDefault="004A2938" w:rsidP="004A2938">
            <w:pPr>
              <w:rPr>
                <w:rFonts w:asciiTheme="majorHAnsi" w:hAnsiTheme="majorHAnsi"/>
              </w:rPr>
            </w:pPr>
          </w:p>
        </w:tc>
      </w:tr>
      <w:tr w:rsidR="004A2938" w14:paraId="10D20185" w14:textId="77777777" w:rsidTr="004A2938">
        <w:trPr>
          <w:trHeight w:val="432"/>
        </w:trPr>
        <w:tc>
          <w:tcPr>
            <w:tcW w:w="8625" w:type="dxa"/>
          </w:tcPr>
          <w:p w14:paraId="5ECD9B77" w14:textId="77777777" w:rsidR="004A2938" w:rsidRDefault="004A2938" w:rsidP="004A2938">
            <w:pPr>
              <w:rPr>
                <w:rFonts w:asciiTheme="majorHAnsi" w:hAnsiTheme="majorHAnsi"/>
              </w:rPr>
            </w:pPr>
          </w:p>
        </w:tc>
      </w:tr>
      <w:tr w:rsidR="004A2938" w14:paraId="4D5D59FA" w14:textId="77777777" w:rsidTr="004A2938">
        <w:trPr>
          <w:trHeight w:val="432"/>
        </w:trPr>
        <w:tc>
          <w:tcPr>
            <w:tcW w:w="8625" w:type="dxa"/>
          </w:tcPr>
          <w:p w14:paraId="63910443" w14:textId="77777777" w:rsidR="004A2938" w:rsidRDefault="004A2938" w:rsidP="004A2938">
            <w:pPr>
              <w:rPr>
                <w:rFonts w:asciiTheme="majorHAnsi" w:hAnsiTheme="majorHAnsi"/>
              </w:rPr>
            </w:pPr>
          </w:p>
        </w:tc>
      </w:tr>
    </w:tbl>
    <w:p w14:paraId="12AAE609" w14:textId="77777777" w:rsidR="004A2938" w:rsidRDefault="004A2938" w:rsidP="00666355">
      <w:pPr>
        <w:rPr>
          <w:b/>
          <w:sz w:val="28"/>
          <w:szCs w:val="28"/>
        </w:rPr>
      </w:pPr>
    </w:p>
    <w:p w14:paraId="1CA8CB27" w14:textId="5E2BA472" w:rsidR="004A2938" w:rsidRDefault="004A2938" w:rsidP="004A293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 wp14:anchorId="5B7D524E" wp14:editId="71CB6B66">
            <wp:extent cx="5486400" cy="267606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8BAC" w14:textId="4B5089D9" w:rsidR="004A2938" w:rsidRDefault="004A2938" w:rsidP="004A293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lastRenderedPageBreak/>
        <w:drawing>
          <wp:inline distT="0" distB="0" distL="0" distR="0" wp14:anchorId="23E42BEE" wp14:editId="03761751">
            <wp:extent cx="5486400" cy="35369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4BDE" w14:textId="34C452BC" w:rsidR="004A2938" w:rsidRDefault="004A2938" w:rsidP="004A293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My answer is </w:t>
      </w:r>
      <w:r>
        <w:rPr>
          <w:rFonts w:asciiTheme="majorHAnsi" w:hAnsiTheme="majorHAnsi" w:cs="Arial"/>
        </w:rPr>
        <w:tab/>
        <w:t xml:space="preserve">____________________ because </w:t>
      </w:r>
      <w:r w:rsidR="00613F1F">
        <w:rPr>
          <w:rFonts w:asciiTheme="majorHAnsi" w:hAnsiTheme="majorHAnsi" w:cs="Arial"/>
        </w:rPr>
        <w:t>_________________________________________________________</w:t>
      </w:r>
    </w:p>
    <w:p w14:paraId="43EA2A84" w14:textId="7A19A471" w:rsidR="008A4BD1" w:rsidRDefault="004A2938" w:rsidP="00495FBB">
      <w:r>
        <w:t xml:space="preserve">Resource </w:t>
      </w:r>
      <w:r w:rsidRPr="004A2938">
        <w:t xml:space="preserve">From </w:t>
      </w:r>
      <w:hyperlink r:id="rId20" w:history="1">
        <w:r w:rsidR="008A4BD1" w:rsidRPr="00C21D07">
          <w:rPr>
            <w:rStyle w:val="Hyperlink"/>
          </w:rPr>
          <w:t>http://www.smarterbalanced.org/wordpress/wp-content/uploads/2012/05/TaskItemSpecifications/ItemSpecifications/GeneralItemSpecifications.pdf</w:t>
        </w:r>
      </w:hyperlink>
    </w:p>
    <w:p w14:paraId="62E420DF" w14:textId="77777777" w:rsidR="00495FBB" w:rsidRDefault="008A5894" w:rsidP="00495FBB">
      <w:r w:rsidRPr="00C1727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0FA2E" wp14:editId="3FFA8B4E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124575" cy="464185"/>
                <wp:effectExtent l="0" t="0" r="28575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641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C753E" w14:textId="77777777" w:rsidR="008A4BD1" w:rsidRPr="008A5894" w:rsidRDefault="008A4BD1" w:rsidP="008A589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5894">
                              <w:rPr>
                                <w:b/>
                                <w:sz w:val="40"/>
                                <w:szCs w:val="40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3" o:spid="_x0000_s1033" style="position:absolute;margin-left:-3.7pt;margin-top:10.45pt;width:482.25pt;height:3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" fillcolor="#b2a1c7 [1943]" strokecolor="#243f60 [1604]" strokeweight="2pt">
                <v:textbox>
                  <w:txbxContent>
                    <w:p w14:paraId="11AC753E" w14:textId="77777777" w:rsidR="00D36608" w:rsidRPr="008A5894" w:rsidRDefault="00D36608" w:rsidP="008A589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5894">
                        <w:rPr>
                          <w:b/>
                          <w:sz w:val="40"/>
                          <w:szCs w:val="40"/>
                        </w:rPr>
                        <w:t>Additional Resources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CDF1A9" w14:textId="77777777" w:rsidR="00F8663D" w:rsidRDefault="00F8663D"/>
    <w:p w14:paraId="6381C312" w14:textId="2E7E3711" w:rsidR="00613F1F" w:rsidRPr="00613F1F" w:rsidRDefault="00613F1F">
      <w:pPr>
        <w:rPr>
          <w:rFonts w:ascii="Arial" w:hAnsi="Arial" w:cs="Arial"/>
        </w:rPr>
      </w:pPr>
      <w:r w:rsidRPr="00613F1F">
        <w:rPr>
          <w:rFonts w:ascii="Arial" w:hAnsi="Arial" w:cs="Arial"/>
        </w:rPr>
        <w:t>Illustrative Mathematics</w:t>
      </w:r>
      <w:r w:rsidRPr="00613F1F">
        <w:rPr>
          <w:rFonts w:ascii="Arial" w:hAnsi="Arial" w:cs="Arial"/>
        </w:rPr>
        <w:br/>
      </w:r>
      <w:hyperlink r:id="rId21" w:history="1">
        <w:r w:rsidR="003E179E" w:rsidRPr="00613F1F">
          <w:rPr>
            <w:rStyle w:val="Hyperlink"/>
            <w:rFonts w:ascii="Arial" w:hAnsi="Arial" w:cs="Arial"/>
          </w:rPr>
          <w:t>https://www.illustrativemathematics.org/illustrations/609</w:t>
        </w:r>
      </w:hyperlink>
    </w:p>
    <w:p w14:paraId="4BBCDAC1" w14:textId="3B136549" w:rsidR="00F8663D" w:rsidRPr="00613F1F" w:rsidRDefault="00613F1F">
      <w:pPr>
        <w:rPr>
          <w:rFonts w:ascii="Arial" w:hAnsi="Arial" w:cs="Arial"/>
        </w:rPr>
      </w:pPr>
      <w:hyperlink r:id="rId22" w:history="1">
        <w:r w:rsidR="003E179E" w:rsidRPr="00613F1F">
          <w:rPr>
            <w:rStyle w:val="Hyperlink"/>
            <w:rFonts w:ascii="Arial" w:hAnsi="Arial" w:cs="Arial"/>
          </w:rPr>
          <w:t>https://www.illustrativemathematics.org/illustrations/294</w:t>
        </w:r>
      </w:hyperlink>
    </w:p>
    <w:p w14:paraId="6A480A1A" w14:textId="528F3D53" w:rsidR="003E179E" w:rsidRPr="00613F1F" w:rsidRDefault="00613F1F">
      <w:pPr>
        <w:rPr>
          <w:rFonts w:ascii="Arial" w:hAnsi="Arial" w:cs="Arial"/>
        </w:rPr>
      </w:pPr>
      <w:hyperlink r:id="rId23" w:history="1">
        <w:r w:rsidR="003E179E" w:rsidRPr="00613F1F">
          <w:rPr>
            <w:rStyle w:val="Hyperlink"/>
            <w:rFonts w:ascii="Arial" w:hAnsi="Arial" w:cs="Arial"/>
          </w:rPr>
          <w:t>https://www.illustrativemathematics.org/illustrations/295</w:t>
        </w:r>
      </w:hyperlink>
    </w:p>
    <w:p w14:paraId="605E7031" w14:textId="2E2536C2" w:rsidR="003E179E" w:rsidRPr="00613F1F" w:rsidRDefault="00613F1F">
      <w:pPr>
        <w:rPr>
          <w:rFonts w:ascii="Arial" w:hAnsi="Arial" w:cs="Arial"/>
        </w:rPr>
      </w:pPr>
      <w:hyperlink r:id="rId24" w:history="1">
        <w:r w:rsidR="003E179E" w:rsidRPr="00613F1F">
          <w:rPr>
            <w:rStyle w:val="Hyperlink"/>
            <w:rFonts w:ascii="Arial" w:hAnsi="Arial" w:cs="Arial"/>
          </w:rPr>
          <w:t>https://www.illustrativemathematics.org/illustrations/296</w:t>
        </w:r>
      </w:hyperlink>
    </w:p>
    <w:p w14:paraId="2D82D8DA" w14:textId="7296FB1C" w:rsidR="003E179E" w:rsidRPr="00613F1F" w:rsidRDefault="00613F1F">
      <w:pPr>
        <w:rPr>
          <w:rStyle w:val="Hyperlink"/>
          <w:rFonts w:ascii="Arial" w:hAnsi="Arial" w:cs="Arial"/>
        </w:rPr>
      </w:pPr>
      <w:hyperlink r:id="rId25" w:history="1">
        <w:r w:rsidR="003E179E" w:rsidRPr="00613F1F">
          <w:rPr>
            <w:rStyle w:val="Hyperlink"/>
            <w:rFonts w:ascii="Arial" w:hAnsi="Arial" w:cs="Arial"/>
          </w:rPr>
          <w:t>https://www.illustrativemathematics.org/illustrations/297</w:t>
        </w:r>
      </w:hyperlink>
    </w:p>
    <w:p w14:paraId="6C59CC0E" w14:textId="34D62AD9" w:rsidR="00AB5AD8" w:rsidRPr="00613F1F" w:rsidRDefault="00613F1F">
      <w:pPr>
        <w:rPr>
          <w:rStyle w:val="Hyperlink"/>
          <w:rFonts w:ascii="Arial" w:hAnsi="Arial" w:cs="Arial"/>
        </w:rPr>
      </w:pPr>
      <w:r w:rsidRPr="00613F1F">
        <w:rPr>
          <w:rStyle w:val="Hyperlink"/>
          <w:rFonts w:ascii="Arial" w:hAnsi="Arial" w:cs="Arial"/>
          <w:color w:val="auto"/>
          <w:u w:val="none"/>
        </w:rPr>
        <w:t xml:space="preserve">Howard County </w:t>
      </w:r>
      <w:proofErr w:type="spellStart"/>
      <w:r w:rsidRPr="00613F1F">
        <w:rPr>
          <w:rStyle w:val="Hyperlink"/>
          <w:rFonts w:ascii="Arial" w:hAnsi="Arial" w:cs="Arial"/>
          <w:color w:val="auto"/>
          <w:u w:val="none"/>
        </w:rPr>
        <w:t>Wikispace</w:t>
      </w:r>
      <w:proofErr w:type="spellEnd"/>
      <w:r w:rsidRPr="00613F1F">
        <w:rPr>
          <w:rStyle w:val="Hyperlink"/>
          <w:rFonts w:ascii="Arial" w:hAnsi="Arial" w:cs="Arial"/>
          <w:color w:val="auto"/>
          <w:u w:val="none"/>
        </w:rPr>
        <w:br/>
      </w:r>
      <w:r w:rsidR="00AB5AD8" w:rsidRPr="00613F1F">
        <w:rPr>
          <w:rStyle w:val="Hyperlink"/>
          <w:rFonts w:ascii="Arial" w:hAnsi="Arial" w:cs="Arial"/>
        </w:rPr>
        <w:t>https://grade5commoncoremath.wikispaces.hcpss.org/Assessing+5.NF.6</w:t>
      </w:r>
    </w:p>
    <w:p w14:paraId="0C0D8A4E" w14:textId="4C751B09" w:rsidR="00F8663D" w:rsidRPr="00613F1F" w:rsidRDefault="00613F1F">
      <w:pPr>
        <w:rPr>
          <w:rFonts w:ascii="Arial" w:hAnsi="Arial" w:cs="Arial"/>
        </w:rPr>
      </w:pPr>
      <w:r w:rsidRPr="00613F1F">
        <w:rPr>
          <w:rFonts w:ascii="Arial" w:hAnsi="Arial" w:cs="Arial"/>
        </w:rPr>
        <w:t>Illinois Math Model Curriculum</w:t>
      </w:r>
      <w:r w:rsidRPr="00613F1F">
        <w:rPr>
          <w:rFonts w:ascii="Arial" w:hAnsi="Arial" w:cs="Arial"/>
        </w:rPr>
        <w:br/>
      </w:r>
      <w:hyperlink r:id="rId26" w:history="1">
        <w:r w:rsidR="008A4BD1" w:rsidRPr="00613F1F">
          <w:rPr>
            <w:rStyle w:val="Hyperlink"/>
            <w:rFonts w:ascii="Arial" w:hAnsi="Arial" w:cs="Arial"/>
          </w:rPr>
          <w:t>http://www.livebinders.com/media/get/Nzc5MjkwOQ</w:t>
        </w:r>
      </w:hyperlink>
      <w:r w:rsidR="003A319B" w:rsidRPr="00613F1F">
        <w:rPr>
          <w:rFonts w:ascii="Arial" w:hAnsi="Arial" w:cs="Arial"/>
        </w:rPr>
        <w:t>==</w:t>
      </w:r>
    </w:p>
    <w:sectPr w:rsidR="00F8663D" w:rsidRPr="0061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F6CDB"/>
    <w:multiLevelType w:val="hybridMultilevel"/>
    <w:tmpl w:val="BF2CA69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F15B36"/>
    <w:multiLevelType w:val="hybridMultilevel"/>
    <w:tmpl w:val="EA3A570A"/>
    <w:lvl w:ilvl="0" w:tplc="9B908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44FB"/>
    <w:multiLevelType w:val="hybridMultilevel"/>
    <w:tmpl w:val="C0F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0120"/>
    <w:multiLevelType w:val="hybridMultilevel"/>
    <w:tmpl w:val="550E53E0"/>
    <w:lvl w:ilvl="0" w:tplc="AA70F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3D"/>
    <w:rsid w:val="00087BCA"/>
    <w:rsid w:val="00096776"/>
    <w:rsid w:val="000A15C6"/>
    <w:rsid w:val="000C5469"/>
    <w:rsid w:val="0011269A"/>
    <w:rsid w:val="00125B49"/>
    <w:rsid w:val="00127B87"/>
    <w:rsid w:val="00135C71"/>
    <w:rsid w:val="001425EC"/>
    <w:rsid w:val="001F60CA"/>
    <w:rsid w:val="002043DB"/>
    <w:rsid w:val="00234DAA"/>
    <w:rsid w:val="00240A8E"/>
    <w:rsid w:val="00240FB8"/>
    <w:rsid w:val="002905D0"/>
    <w:rsid w:val="003177AE"/>
    <w:rsid w:val="00324299"/>
    <w:rsid w:val="00394D92"/>
    <w:rsid w:val="003A319B"/>
    <w:rsid w:val="003E179E"/>
    <w:rsid w:val="00460158"/>
    <w:rsid w:val="00477058"/>
    <w:rsid w:val="00495FBB"/>
    <w:rsid w:val="004A2938"/>
    <w:rsid w:val="00501189"/>
    <w:rsid w:val="0056567D"/>
    <w:rsid w:val="005A5DA2"/>
    <w:rsid w:val="00613F1F"/>
    <w:rsid w:val="00622BE0"/>
    <w:rsid w:val="00666355"/>
    <w:rsid w:val="006944FE"/>
    <w:rsid w:val="006F2FCB"/>
    <w:rsid w:val="00707E7F"/>
    <w:rsid w:val="00732970"/>
    <w:rsid w:val="00785575"/>
    <w:rsid w:val="007B11B8"/>
    <w:rsid w:val="007D07ED"/>
    <w:rsid w:val="00823F56"/>
    <w:rsid w:val="008353AC"/>
    <w:rsid w:val="00843129"/>
    <w:rsid w:val="0087668B"/>
    <w:rsid w:val="008A4BD1"/>
    <w:rsid w:val="008A5894"/>
    <w:rsid w:val="008D0E99"/>
    <w:rsid w:val="008E3C2D"/>
    <w:rsid w:val="008F330F"/>
    <w:rsid w:val="00900AC3"/>
    <w:rsid w:val="00924606"/>
    <w:rsid w:val="00930467"/>
    <w:rsid w:val="00937DD8"/>
    <w:rsid w:val="009734C7"/>
    <w:rsid w:val="009A4620"/>
    <w:rsid w:val="00AA5162"/>
    <w:rsid w:val="00AB5AD8"/>
    <w:rsid w:val="00AE0798"/>
    <w:rsid w:val="00AF1A8B"/>
    <w:rsid w:val="00B27FE3"/>
    <w:rsid w:val="00B34C3F"/>
    <w:rsid w:val="00B862A3"/>
    <w:rsid w:val="00C11B9A"/>
    <w:rsid w:val="00C95F8B"/>
    <w:rsid w:val="00CE176E"/>
    <w:rsid w:val="00CF146C"/>
    <w:rsid w:val="00D36608"/>
    <w:rsid w:val="00D85CDC"/>
    <w:rsid w:val="00DA5D9E"/>
    <w:rsid w:val="00DA78B4"/>
    <w:rsid w:val="00DE6B55"/>
    <w:rsid w:val="00EB2ABD"/>
    <w:rsid w:val="00EC35A0"/>
    <w:rsid w:val="00EE61ED"/>
    <w:rsid w:val="00F84F61"/>
    <w:rsid w:val="00F8663D"/>
    <w:rsid w:val="00FF1435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10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C3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3D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4DAA"/>
    <w:rPr>
      <w:color w:val="800080" w:themeColor="followedHyperlink"/>
      <w:u w:val="single"/>
    </w:rPr>
  </w:style>
  <w:style w:type="paragraph" w:customStyle="1" w:styleId="Default">
    <w:name w:val="Default"/>
    <w:rsid w:val="00234DAA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5B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C3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3D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4DAA"/>
    <w:rPr>
      <w:color w:val="800080" w:themeColor="followedHyperlink"/>
      <w:u w:val="single"/>
    </w:rPr>
  </w:style>
  <w:style w:type="paragraph" w:customStyle="1" w:styleId="Default">
    <w:name w:val="Default"/>
    <w:rsid w:val="00234DAA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5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es.ed.gov/ncee/wwc/pdf/practice_guides/fractions_pg_093010.pdf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livebinders.com/media/get/Nzc5MjkwO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lustrativemathematics.org/illustrations/6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atm.org/wp/wp-content/uploads/flipbooks/5th-Flipbookedited2.pdf" TargetMode="External"/><Relationship Id="rId17" Type="http://schemas.openxmlformats.org/officeDocument/2006/relationships/hyperlink" Target="http://www.cehd.umn.edu/ci/rationalnumberproject/flash/circles.swf" TargetMode="External"/><Relationship Id="rId25" Type="http://schemas.openxmlformats.org/officeDocument/2006/relationships/hyperlink" Target="https://www.illustrativemathematics.org/illustrations/2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smarterbalanced.org/wordpress/wp-content/uploads/2012/05/TaskItemSpecifications/ItemSpecifications/GeneralItemSpecification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isa@ksu.edu" TargetMode="External"/><Relationship Id="rId24" Type="http://schemas.openxmlformats.org/officeDocument/2006/relationships/hyperlink" Target="https://www.illustrativemathematics.org/illustrations/29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illustrativemathematics.org/illustrations/29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parcconline.org/assessment-blueprints-test-specs" TargetMode="External"/><Relationship Id="rId22" Type="http://schemas.openxmlformats.org/officeDocument/2006/relationships/hyperlink" Target="https://www.illustrativemathematics.org/illustrations/2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84EB5-AFA3-48C3-B298-146E39D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Cartier, Dana</cp:lastModifiedBy>
  <cp:revision>2</cp:revision>
  <dcterms:created xsi:type="dcterms:W3CDTF">2014-10-07T16:03:00Z</dcterms:created>
  <dcterms:modified xsi:type="dcterms:W3CDTF">2014-10-07T16:03:00Z</dcterms:modified>
</cp:coreProperties>
</file>